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51DE8F2B" w:rsidR="002827D2" w:rsidRPr="00996D77"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 xml:space="preserve">3GPP TSG-RAN </w:t>
      </w:r>
      <w:r w:rsidRPr="00996D77">
        <w:rPr>
          <w:rFonts w:ascii="Arial" w:eastAsia="宋体" w:hAnsi="Arial" w:cs="Arial"/>
          <w:b/>
          <w:bCs/>
          <w:sz w:val="24"/>
          <w:szCs w:val="24"/>
          <w:lang w:eastAsia="zh-CN"/>
        </w:rPr>
        <w:t>WG4 Meeting # 11</w:t>
      </w:r>
      <w:r w:rsidR="00C618B0" w:rsidRPr="00996D77">
        <w:rPr>
          <w:rFonts w:ascii="Arial" w:eastAsia="宋体" w:hAnsi="Arial" w:cs="Arial"/>
          <w:b/>
          <w:bCs/>
          <w:sz w:val="24"/>
          <w:szCs w:val="24"/>
          <w:lang w:eastAsia="zh-CN"/>
        </w:rPr>
        <w:t>4</w:t>
      </w:r>
      <w:r w:rsidRPr="00996D77">
        <w:rPr>
          <w:rFonts w:ascii="Arial" w:eastAsia="宋体" w:hAnsi="Arial" w:cs="Arial"/>
          <w:b/>
          <w:bCs/>
          <w:sz w:val="24"/>
          <w:szCs w:val="24"/>
          <w:lang w:eastAsia="zh-CN"/>
        </w:rPr>
        <w:tab/>
        <w:t xml:space="preserve">                                    </w:t>
      </w:r>
      <w:r w:rsidR="00996D77">
        <w:rPr>
          <w:rFonts w:ascii="Arial" w:eastAsia="宋体" w:hAnsi="Arial" w:cs="Arial"/>
          <w:b/>
          <w:bCs/>
          <w:sz w:val="24"/>
          <w:szCs w:val="24"/>
          <w:lang w:eastAsia="zh-CN"/>
        </w:rPr>
        <w:t xml:space="preserve">           </w:t>
      </w:r>
      <w:r w:rsidRPr="00996D77">
        <w:rPr>
          <w:rFonts w:ascii="Arial" w:eastAsia="宋体" w:hAnsi="Arial" w:cs="Arial"/>
          <w:b/>
          <w:bCs/>
          <w:sz w:val="24"/>
          <w:szCs w:val="24"/>
          <w:lang w:eastAsia="zh-CN"/>
        </w:rPr>
        <w:t xml:space="preserve">            </w:t>
      </w:r>
      <w:r w:rsidR="00732B59" w:rsidRPr="00732B59">
        <w:rPr>
          <w:rFonts w:ascii="Arial" w:eastAsia="宋体" w:hAnsi="Arial" w:cs="Arial"/>
          <w:b/>
          <w:bCs/>
          <w:sz w:val="24"/>
          <w:szCs w:val="24"/>
          <w:lang w:eastAsia="zh-CN"/>
        </w:rPr>
        <w:t>R4-2500890</w:t>
      </w:r>
    </w:p>
    <w:p w14:paraId="07B03921" w14:textId="1C0B7074" w:rsidR="00A22882" w:rsidRPr="00996D77" w:rsidRDefault="00123626" w:rsidP="002827D2">
      <w:pPr>
        <w:tabs>
          <w:tab w:val="left" w:pos="1985"/>
        </w:tabs>
        <w:rPr>
          <w:rFonts w:ascii="Arial" w:eastAsia="宋体" w:hAnsi="Arial" w:cs="Arial"/>
          <w:b/>
          <w:bCs/>
          <w:sz w:val="24"/>
          <w:szCs w:val="24"/>
          <w:lang w:eastAsia="zh-CN"/>
        </w:rPr>
      </w:pPr>
      <w:r w:rsidRPr="00996D77">
        <w:rPr>
          <w:rFonts w:ascii="Arial" w:eastAsia="宋体" w:hAnsi="Arial" w:cs="Arial"/>
          <w:b/>
          <w:bCs/>
          <w:sz w:val="24"/>
          <w:szCs w:val="24"/>
          <w:lang w:eastAsia="zh-CN"/>
        </w:rPr>
        <w:t>Athens</w:t>
      </w:r>
      <w:r w:rsidR="00A22882" w:rsidRPr="00996D77">
        <w:rPr>
          <w:rFonts w:ascii="Arial" w:eastAsia="宋体" w:hAnsi="Arial" w:cs="Arial"/>
          <w:b/>
          <w:bCs/>
          <w:sz w:val="24"/>
          <w:szCs w:val="24"/>
          <w:lang w:eastAsia="zh-CN"/>
        </w:rPr>
        <w:t xml:space="preserve">, </w:t>
      </w:r>
      <w:r w:rsidRPr="00996D77">
        <w:rPr>
          <w:rFonts w:ascii="Arial" w:eastAsia="宋体" w:hAnsi="Arial" w:cs="Arial"/>
          <w:b/>
          <w:bCs/>
          <w:sz w:val="24"/>
          <w:szCs w:val="24"/>
          <w:lang w:eastAsia="zh-CN"/>
        </w:rPr>
        <w:t>GR</w:t>
      </w:r>
      <w:r w:rsidR="00A22882" w:rsidRPr="00996D77">
        <w:rPr>
          <w:rFonts w:ascii="Arial" w:eastAsia="宋体" w:hAnsi="Arial" w:cs="Arial"/>
          <w:b/>
          <w:bCs/>
          <w:sz w:val="24"/>
          <w:szCs w:val="24"/>
          <w:lang w:eastAsia="zh-CN"/>
        </w:rPr>
        <w:t xml:space="preserve">, </w:t>
      </w:r>
      <w:r w:rsidRPr="00996D77">
        <w:rPr>
          <w:rFonts w:ascii="Arial" w:eastAsia="宋体" w:hAnsi="Arial" w:cs="Arial"/>
          <w:b/>
          <w:bCs/>
          <w:sz w:val="24"/>
          <w:szCs w:val="24"/>
          <w:lang w:eastAsia="zh-CN"/>
        </w:rPr>
        <w:t>Feb</w:t>
      </w:r>
      <w:r w:rsidR="00A22882" w:rsidRPr="00996D77">
        <w:rPr>
          <w:rFonts w:ascii="Arial" w:eastAsia="宋体" w:hAnsi="Arial" w:cs="Arial"/>
          <w:b/>
          <w:bCs/>
          <w:sz w:val="24"/>
          <w:szCs w:val="24"/>
          <w:lang w:eastAsia="zh-CN"/>
        </w:rPr>
        <w:t>. 1</w:t>
      </w:r>
      <w:r w:rsidRPr="00996D77">
        <w:rPr>
          <w:rFonts w:ascii="Arial" w:eastAsia="宋体" w:hAnsi="Arial" w:cs="Arial"/>
          <w:b/>
          <w:bCs/>
          <w:sz w:val="24"/>
          <w:szCs w:val="24"/>
          <w:lang w:eastAsia="zh-CN"/>
        </w:rPr>
        <w:t>7</w:t>
      </w:r>
      <w:r w:rsidR="00A22882" w:rsidRPr="00996D77">
        <w:rPr>
          <w:rFonts w:ascii="Arial" w:eastAsia="宋体" w:hAnsi="Arial" w:cs="Arial"/>
          <w:b/>
          <w:bCs/>
          <w:sz w:val="24"/>
          <w:szCs w:val="24"/>
          <w:lang w:eastAsia="zh-CN"/>
        </w:rPr>
        <w:t xml:space="preserve"> – </w:t>
      </w:r>
      <w:r w:rsidRPr="00996D77">
        <w:rPr>
          <w:rFonts w:ascii="Arial" w:eastAsia="宋体" w:hAnsi="Arial" w:cs="Arial"/>
          <w:b/>
          <w:bCs/>
          <w:sz w:val="24"/>
          <w:szCs w:val="24"/>
          <w:lang w:eastAsia="zh-CN"/>
        </w:rPr>
        <w:t>Feb</w:t>
      </w:r>
      <w:r w:rsidR="00A22882" w:rsidRPr="00996D77">
        <w:rPr>
          <w:rFonts w:ascii="Arial" w:eastAsia="宋体" w:hAnsi="Arial" w:cs="Arial"/>
          <w:b/>
          <w:bCs/>
          <w:sz w:val="24"/>
          <w:szCs w:val="24"/>
          <w:lang w:eastAsia="zh-CN"/>
        </w:rPr>
        <w:t>. 2</w:t>
      </w:r>
      <w:r w:rsidRPr="00996D77">
        <w:rPr>
          <w:rFonts w:ascii="Arial" w:eastAsia="宋体" w:hAnsi="Arial" w:cs="Arial"/>
          <w:b/>
          <w:bCs/>
          <w:sz w:val="24"/>
          <w:szCs w:val="24"/>
          <w:lang w:eastAsia="zh-CN"/>
        </w:rPr>
        <w:t>1</w:t>
      </w:r>
      <w:r w:rsidR="00A22882" w:rsidRPr="00996D77">
        <w:rPr>
          <w:rFonts w:ascii="Arial" w:eastAsia="宋体" w:hAnsi="Arial" w:cs="Arial"/>
          <w:b/>
          <w:bCs/>
          <w:sz w:val="24"/>
          <w:szCs w:val="24"/>
          <w:lang w:eastAsia="zh-CN"/>
        </w:rPr>
        <w:t>, 202</w:t>
      </w:r>
      <w:r w:rsidR="00C618B0" w:rsidRPr="00996D77">
        <w:rPr>
          <w:rFonts w:ascii="Arial" w:eastAsia="宋体" w:hAnsi="Arial" w:cs="Arial"/>
          <w:b/>
          <w:bCs/>
          <w:sz w:val="24"/>
          <w:szCs w:val="24"/>
          <w:lang w:eastAsia="zh-CN"/>
        </w:rPr>
        <w:t>5</w:t>
      </w:r>
      <w:r w:rsidR="00A22882" w:rsidRPr="00996D77">
        <w:rPr>
          <w:rFonts w:ascii="Arial" w:eastAsia="宋体" w:hAnsi="Arial" w:cs="Arial"/>
          <w:b/>
          <w:bCs/>
          <w:sz w:val="24"/>
          <w:szCs w:val="24"/>
          <w:lang w:eastAsia="zh-CN"/>
        </w:rPr>
        <w:t xml:space="preserve">  </w:t>
      </w:r>
    </w:p>
    <w:p w14:paraId="14204C4C" w14:textId="312CA81E" w:rsidR="000A231E" w:rsidRPr="00AA58B8" w:rsidRDefault="000A231E" w:rsidP="002827D2">
      <w:pPr>
        <w:tabs>
          <w:tab w:val="left" w:pos="1985"/>
        </w:tabs>
        <w:rPr>
          <w:rFonts w:ascii="Arial" w:eastAsia="PMingLiU" w:hAnsi="Arial"/>
          <w:sz w:val="24"/>
          <w:lang w:eastAsia="zh-TW"/>
        </w:rPr>
      </w:pPr>
      <w:r w:rsidRPr="00996D77">
        <w:rPr>
          <w:rFonts w:ascii="Arial" w:hAnsi="Arial"/>
          <w:b/>
          <w:sz w:val="24"/>
        </w:rPr>
        <w:t>Agenda item:</w:t>
      </w:r>
      <w:r w:rsidRPr="00996D77">
        <w:rPr>
          <w:rFonts w:ascii="Arial" w:hAnsi="Arial"/>
          <w:sz w:val="24"/>
        </w:rPr>
        <w:tab/>
      </w:r>
      <w:bookmarkStart w:id="0" w:name="Source"/>
      <w:bookmarkEnd w:id="0"/>
      <w:r w:rsidR="00A22882" w:rsidRPr="00996D77">
        <w:rPr>
          <w:rFonts w:ascii="Arial" w:hAnsi="Arial"/>
          <w:sz w:val="24"/>
        </w:rPr>
        <w:t>7</w:t>
      </w:r>
      <w:r w:rsidR="007D6186" w:rsidRPr="00996D77">
        <w:rPr>
          <w:rFonts w:ascii="Arial" w:hAnsi="Arial"/>
          <w:sz w:val="24"/>
        </w:rPr>
        <w:t>.</w:t>
      </w:r>
      <w:r w:rsidR="00996D77" w:rsidRPr="00996D77">
        <w:rPr>
          <w:rFonts w:ascii="Arial" w:hAnsi="Arial"/>
          <w:sz w:val="24"/>
        </w:rPr>
        <w:t>21</w:t>
      </w:r>
      <w:r w:rsidR="008A4029" w:rsidRPr="00996D77">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711F05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32B59" w:rsidRPr="00732B59">
        <w:rPr>
          <w:rFonts w:ascii="Arial" w:hAnsi="Arial"/>
          <w:bCs/>
          <w:sz w:val="24"/>
        </w:rPr>
        <w:t>Discussion on impact on RRM requirements of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21C7A6F7" w14:textId="0F56FFA1"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RRM measurement prediction use-case</w:t>
      </w:r>
      <w:r>
        <w:rPr>
          <w:rFonts w:ascii="Times New Roman" w:eastAsia="宋体" w:hAnsi="Times New Roman" w:cs="Times New Roman"/>
          <w:color w:val="auto"/>
          <w:sz w:val="20"/>
          <w:szCs w:val="20"/>
          <w:lang w:val="en-GB"/>
        </w:rPr>
        <w:t xml:space="preserve">. 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331E5908" w14:textId="08EE58C1" w:rsidR="007F6EBC" w:rsidRDefault="00123626" w:rsidP="00414E46">
      <w:pPr>
        <w:rPr>
          <w:lang w:eastAsia="zh-CN"/>
        </w:rPr>
      </w:pPr>
      <w:r>
        <w:rPr>
          <w:lang w:eastAsia="zh-CN"/>
        </w:rPr>
        <w:t>In RAN4#112bis</w:t>
      </w:r>
      <w:r w:rsidR="00414E46">
        <w:rPr>
          <w:lang w:eastAsia="zh-CN"/>
        </w:rPr>
        <w:t xml:space="preserve">, RAN4 agreed to start the discussion on </w:t>
      </w:r>
      <w:r w:rsidR="00414E46" w:rsidRPr="00414E46">
        <w:rPr>
          <w:lang w:eastAsia="zh-CN"/>
        </w:rPr>
        <w:t>scenario 2, 3, 4.</w:t>
      </w:r>
      <w:r w:rsidR="00414E46">
        <w:rPr>
          <w:lang w:eastAsia="zh-CN"/>
        </w:rPr>
        <w:t xml:space="preserve"> In the next, we will focus on the three scenarios.</w:t>
      </w:r>
    </w:p>
    <w:tbl>
      <w:tblPr>
        <w:tblStyle w:val="TableGrid"/>
        <w:tblW w:w="8794" w:type="dxa"/>
        <w:jc w:val="center"/>
        <w:tblLook w:val="04A0" w:firstRow="1" w:lastRow="0" w:firstColumn="1" w:lastColumn="0" w:noHBand="0" w:noVBand="1"/>
      </w:tblPr>
      <w:tblGrid>
        <w:gridCol w:w="1148"/>
        <w:gridCol w:w="1283"/>
        <w:gridCol w:w="3801"/>
        <w:gridCol w:w="1268"/>
        <w:gridCol w:w="1294"/>
      </w:tblGrid>
      <w:tr w:rsidR="007F6EBC" w14:paraId="6B3FE869" w14:textId="77777777" w:rsidTr="003F6FB3">
        <w:trPr>
          <w:jc w:val="center"/>
        </w:trPr>
        <w:tc>
          <w:tcPr>
            <w:tcW w:w="1148" w:type="dxa"/>
          </w:tcPr>
          <w:p w14:paraId="2E4A5E13" w14:textId="77777777" w:rsidR="007F6EBC" w:rsidRPr="0051217B" w:rsidRDefault="007F6EBC" w:rsidP="003F6FB3">
            <w:pPr>
              <w:spacing w:beforeLines="50" w:before="120"/>
              <w:rPr>
                <w:sz w:val="18"/>
                <w:szCs w:val="18"/>
              </w:rPr>
            </w:pPr>
            <w:r w:rsidRPr="0051217B">
              <w:rPr>
                <w:sz w:val="18"/>
                <w:szCs w:val="18"/>
              </w:rPr>
              <w:t>scenario number</w:t>
            </w:r>
          </w:p>
        </w:tc>
        <w:tc>
          <w:tcPr>
            <w:tcW w:w="1283" w:type="dxa"/>
          </w:tcPr>
          <w:p w14:paraId="7607D464" w14:textId="77777777" w:rsidR="007F6EBC" w:rsidRPr="0051217B" w:rsidRDefault="007F6EBC" w:rsidP="003F6FB3">
            <w:pPr>
              <w:spacing w:beforeLines="50" w:before="120"/>
              <w:rPr>
                <w:sz w:val="18"/>
                <w:szCs w:val="18"/>
              </w:rPr>
            </w:pPr>
            <w:r w:rsidRPr="0051217B">
              <w:rPr>
                <w:sz w:val="18"/>
                <w:szCs w:val="18"/>
              </w:rPr>
              <w:t xml:space="preserve">Priority </w:t>
            </w:r>
          </w:p>
        </w:tc>
        <w:tc>
          <w:tcPr>
            <w:tcW w:w="3801" w:type="dxa"/>
          </w:tcPr>
          <w:p w14:paraId="256C0A33" w14:textId="77777777" w:rsidR="007F6EBC" w:rsidRPr="0051217B" w:rsidRDefault="007F6EBC" w:rsidP="003F6FB3">
            <w:pPr>
              <w:spacing w:beforeLines="50" w:before="120"/>
              <w:rPr>
                <w:sz w:val="18"/>
                <w:szCs w:val="18"/>
              </w:rPr>
            </w:pPr>
            <w:r w:rsidRPr="0051217B">
              <w:rPr>
                <w:sz w:val="18"/>
                <w:szCs w:val="18"/>
              </w:rPr>
              <w:t>Evaluation scenario</w:t>
            </w:r>
          </w:p>
        </w:tc>
        <w:tc>
          <w:tcPr>
            <w:tcW w:w="1268" w:type="dxa"/>
          </w:tcPr>
          <w:p w14:paraId="3CD00265" w14:textId="77777777" w:rsidR="007F6EBC" w:rsidRPr="0051217B" w:rsidRDefault="007F6EBC" w:rsidP="003F6FB3">
            <w:pPr>
              <w:spacing w:beforeLines="50" w:before="120"/>
              <w:rPr>
                <w:sz w:val="18"/>
                <w:szCs w:val="18"/>
              </w:rPr>
            </w:pPr>
            <w:r w:rsidRPr="0051217B">
              <w:rPr>
                <w:sz w:val="18"/>
                <w:szCs w:val="18"/>
              </w:rPr>
              <w:t>Target study goal</w:t>
            </w:r>
          </w:p>
        </w:tc>
        <w:tc>
          <w:tcPr>
            <w:tcW w:w="1294" w:type="dxa"/>
          </w:tcPr>
          <w:p w14:paraId="12F8BB8E" w14:textId="77777777" w:rsidR="007F6EBC" w:rsidRPr="0051217B" w:rsidRDefault="007F6EBC" w:rsidP="003F6FB3">
            <w:pPr>
              <w:spacing w:beforeLines="50" w:before="120"/>
              <w:rPr>
                <w:sz w:val="18"/>
                <w:szCs w:val="18"/>
              </w:rPr>
            </w:pPr>
            <w:r w:rsidRPr="0051217B">
              <w:rPr>
                <w:sz w:val="18"/>
                <w:szCs w:val="18"/>
              </w:rPr>
              <w:t>Methodology</w:t>
            </w:r>
          </w:p>
        </w:tc>
      </w:tr>
      <w:tr w:rsidR="007F6EBC" w14:paraId="7422C243" w14:textId="77777777" w:rsidTr="003F6FB3">
        <w:trPr>
          <w:jc w:val="center"/>
        </w:trPr>
        <w:tc>
          <w:tcPr>
            <w:tcW w:w="1148" w:type="dxa"/>
          </w:tcPr>
          <w:p w14:paraId="0410746A" w14:textId="77777777" w:rsidR="007F6EBC" w:rsidRPr="0051217B" w:rsidRDefault="007F6EBC" w:rsidP="003F6FB3">
            <w:pPr>
              <w:spacing w:beforeLines="50" w:before="120"/>
              <w:rPr>
                <w:sz w:val="18"/>
                <w:szCs w:val="18"/>
              </w:rPr>
            </w:pPr>
            <w:r w:rsidRPr="0051217B">
              <w:rPr>
                <w:rFonts w:hint="eastAsia"/>
                <w:sz w:val="18"/>
                <w:szCs w:val="18"/>
              </w:rPr>
              <w:t>2</w:t>
            </w:r>
          </w:p>
        </w:tc>
        <w:tc>
          <w:tcPr>
            <w:tcW w:w="1283" w:type="dxa"/>
          </w:tcPr>
          <w:p w14:paraId="064EB8F0" w14:textId="77777777" w:rsidR="007F6EBC" w:rsidRPr="0051217B" w:rsidRDefault="007F6EBC" w:rsidP="003F6FB3">
            <w:pPr>
              <w:spacing w:beforeLines="50" w:before="120"/>
              <w:rPr>
                <w:sz w:val="18"/>
                <w:szCs w:val="18"/>
              </w:rPr>
            </w:pPr>
            <w:r w:rsidRPr="0051217B">
              <w:rPr>
                <w:rFonts w:hint="eastAsia"/>
                <w:sz w:val="18"/>
                <w:szCs w:val="18"/>
              </w:rPr>
              <w:t>H</w:t>
            </w:r>
            <w:r w:rsidRPr="0051217B">
              <w:rPr>
                <w:sz w:val="18"/>
                <w:szCs w:val="18"/>
              </w:rPr>
              <w:t>igh</w:t>
            </w:r>
          </w:p>
        </w:tc>
        <w:tc>
          <w:tcPr>
            <w:tcW w:w="3801" w:type="dxa"/>
          </w:tcPr>
          <w:p w14:paraId="15198C08" w14:textId="77777777" w:rsidR="007F6EBC" w:rsidRPr="0051217B" w:rsidRDefault="007F6EBC" w:rsidP="003F6FB3">
            <w:pPr>
              <w:spacing w:beforeLines="50" w:before="120"/>
              <w:rPr>
                <w:sz w:val="18"/>
                <w:szCs w:val="18"/>
              </w:rPr>
            </w:pPr>
            <w:r w:rsidRPr="0051217B">
              <w:rPr>
                <w:sz w:val="18"/>
                <w:szCs w:val="18"/>
              </w:rPr>
              <w:t xml:space="preserve">FR1 to FR1 intra-frequency temporal domain </w:t>
            </w:r>
            <w:r w:rsidRPr="0051217B">
              <w:rPr>
                <w:rFonts w:hint="eastAsia"/>
                <w:sz w:val="18"/>
                <w:szCs w:val="18"/>
              </w:rPr>
              <w:t>case</w:t>
            </w:r>
            <w:r w:rsidRPr="0051217B">
              <w:rPr>
                <w:sz w:val="18"/>
                <w:szCs w:val="18"/>
              </w:rPr>
              <w:t xml:space="preserve"> B</w:t>
            </w:r>
          </w:p>
        </w:tc>
        <w:tc>
          <w:tcPr>
            <w:tcW w:w="1268" w:type="dxa"/>
          </w:tcPr>
          <w:p w14:paraId="101DD544" w14:textId="77777777" w:rsidR="007F6EBC" w:rsidRPr="0051217B" w:rsidRDefault="007F6EBC" w:rsidP="003F6FB3">
            <w:pPr>
              <w:spacing w:beforeLines="50" w:before="120"/>
              <w:rPr>
                <w:sz w:val="18"/>
                <w:szCs w:val="18"/>
              </w:rPr>
            </w:pPr>
            <w:r w:rsidRPr="0051217B">
              <w:rPr>
                <w:sz w:val="18"/>
                <w:szCs w:val="18"/>
              </w:rPr>
              <w:t>1</w:t>
            </w:r>
            <w:r w:rsidRPr="0051217B">
              <w:rPr>
                <w:sz w:val="18"/>
                <w:szCs w:val="18"/>
                <w:vertAlign w:val="superscript"/>
              </w:rPr>
              <w:t>st</w:t>
            </w:r>
            <w:r w:rsidRPr="0051217B">
              <w:rPr>
                <w:sz w:val="18"/>
                <w:szCs w:val="18"/>
              </w:rPr>
              <w:t xml:space="preserve"> goal</w:t>
            </w:r>
          </w:p>
        </w:tc>
        <w:tc>
          <w:tcPr>
            <w:tcW w:w="1294" w:type="dxa"/>
          </w:tcPr>
          <w:p w14:paraId="638B5AAE" w14:textId="77777777" w:rsidR="007F6EBC" w:rsidRPr="0051217B" w:rsidRDefault="007F6EBC" w:rsidP="003F6FB3">
            <w:pPr>
              <w:spacing w:beforeLines="50" w:before="120"/>
              <w:rPr>
                <w:sz w:val="18"/>
                <w:szCs w:val="18"/>
                <w:vertAlign w:val="superscript"/>
              </w:rPr>
            </w:pPr>
            <w:r w:rsidRPr="0051217B">
              <w:rPr>
                <w:sz w:val="18"/>
                <w:szCs w:val="18"/>
              </w:rPr>
              <w:t>Intra-cell</w:t>
            </w:r>
          </w:p>
        </w:tc>
      </w:tr>
      <w:tr w:rsidR="007F6EBC" w14:paraId="0BDBA335" w14:textId="77777777" w:rsidTr="003F6FB3">
        <w:trPr>
          <w:jc w:val="center"/>
        </w:trPr>
        <w:tc>
          <w:tcPr>
            <w:tcW w:w="1148" w:type="dxa"/>
          </w:tcPr>
          <w:p w14:paraId="74838A9C" w14:textId="77777777" w:rsidR="007F6EBC" w:rsidRPr="0051217B" w:rsidRDefault="007F6EBC" w:rsidP="003F6FB3">
            <w:pPr>
              <w:spacing w:beforeLines="50" w:before="120"/>
              <w:rPr>
                <w:sz w:val="18"/>
                <w:szCs w:val="18"/>
              </w:rPr>
            </w:pPr>
            <w:r w:rsidRPr="0051217B">
              <w:rPr>
                <w:rFonts w:hint="eastAsia"/>
                <w:sz w:val="18"/>
                <w:szCs w:val="18"/>
              </w:rPr>
              <w:t>3</w:t>
            </w:r>
          </w:p>
        </w:tc>
        <w:tc>
          <w:tcPr>
            <w:tcW w:w="1283" w:type="dxa"/>
          </w:tcPr>
          <w:p w14:paraId="75696FB1" w14:textId="77777777" w:rsidR="007F6EBC" w:rsidRPr="0051217B" w:rsidRDefault="007F6EBC" w:rsidP="003F6FB3">
            <w:pPr>
              <w:spacing w:beforeLines="50" w:before="120"/>
              <w:rPr>
                <w:sz w:val="18"/>
                <w:szCs w:val="18"/>
              </w:rPr>
            </w:pPr>
            <w:r w:rsidRPr="0051217B">
              <w:rPr>
                <w:sz w:val="18"/>
                <w:szCs w:val="18"/>
              </w:rPr>
              <w:t>High</w:t>
            </w:r>
          </w:p>
        </w:tc>
        <w:tc>
          <w:tcPr>
            <w:tcW w:w="3801" w:type="dxa"/>
          </w:tcPr>
          <w:p w14:paraId="68EEBE3A" w14:textId="77777777" w:rsidR="007F6EBC" w:rsidRPr="0051217B" w:rsidRDefault="007F6EBC" w:rsidP="003F6FB3">
            <w:pPr>
              <w:spacing w:beforeLines="50" w:before="120"/>
              <w:rPr>
                <w:sz w:val="18"/>
                <w:szCs w:val="18"/>
              </w:rPr>
            </w:pPr>
            <w:r w:rsidRPr="0051217B">
              <w:rPr>
                <w:rFonts w:hint="eastAsia"/>
                <w:sz w:val="18"/>
                <w:szCs w:val="18"/>
              </w:rPr>
              <w:t>F</w:t>
            </w:r>
            <w:r w:rsidRPr="0051217B">
              <w:rPr>
                <w:sz w:val="18"/>
                <w:szCs w:val="18"/>
              </w:rPr>
              <w:t>R1 to FR1 inter-frequency (frequency domain)</w:t>
            </w:r>
          </w:p>
        </w:tc>
        <w:tc>
          <w:tcPr>
            <w:tcW w:w="1268" w:type="dxa"/>
          </w:tcPr>
          <w:p w14:paraId="2A04AAB0" w14:textId="77777777" w:rsidR="007F6EBC" w:rsidRPr="0051217B" w:rsidRDefault="007F6EBC" w:rsidP="003F6FB3">
            <w:pPr>
              <w:spacing w:beforeLines="50" w:before="120"/>
              <w:rPr>
                <w:sz w:val="18"/>
                <w:szCs w:val="18"/>
              </w:rPr>
            </w:pPr>
            <w:r w:rsidRPr="0051217B">
              <w:rPr>
                <w:sz w:val="18"/>
                <w:szCs w:val="18"/>
              </w:rPr>
              <w:t>1</w:t>
            </w:r>
            <w:r w:rsidRPr="0051217B">
              <w:rPr>
                <w:sz w:val="18"/>
                <w:szCs w:val="18"/>
                <w:vertAlign w:val="superscript"/>
              </w:rPr>
              <w:t>st</w:t>
            </w:r>
            <w:r w:rsidRPr="0051217B">
              <w:rPr>
                <w:sz w:val="18"/>
                <w:szCs w:val="18"/>
              </w:rPr>
              <w:t xml:space="preserve"> goal</w:t>
            </w:r>
          </w:p>
        </w:tc>
        <w:tc>
          <w:tcPr>
            <w:tcW w:w="1294" w:type="dxa"/>
          </w:tcPr>
          <w:p w14:paraId="1014DFD5" w14:textId="77777777" w:rsidR="007F6EBC" w:rsidRPr="0051217B" w:rsidRDefault="007F6EBC" w:rsidP="003F6FB3">
            <w:pPr>
              <w:spacing w:beforeLines="50" w:before="120"/>
              <w:rPr>
                <w:sz w:val="18"/>
                <w:szCs w:val="18"/>
              </w:rPr>
            </w:pPr>
            <w:r w:rsidRPr="0051217B">
              <w:rPr>
                <w:sz w:val="18"/>
                <w:szCs w:val="18"/>
              </w:rPr>
              <w:t xml:space="preserve">Inter-cell </w:t>
            </w:r>
          </w:p>
        </w:tc>
      </w:tr>
      <w:tr w:rsidR="007F6EBC" w:rsidRPr="001A20C4" w14:paraId="0A04496B" w14:textId="77777777" w:rsidTr="003F6FB3">
        <w:trPr>
          <w:jc w:val="center"/>
        </w:trPr>
        <w:tc>
          <w:tcPr>
            <w:tcW w:w="1148" w:type="dxa"/>
          </w:tcPr>
          <w:p w14:paraId="0410DDE8" w14:textId="77777777" w:rsidR="007F6EBC" w:rsidRPr="0051217B" w:rsidRDefault="007F6EBC" w:rsidP="003F6FB3">
            <w:pPr>
              <w:spacing w:beforeLines="50" w:before="120"/>
              <w:rPr>
                <w:sz w:val="18"/>
                <w:szCs w:val="18"/>
              </w:rPr>
            </w:pPr>
            <w:r w:rsidRPr="0051217B">
              <w:rPr>
                <w:rFonts w:hint="eastAsia"/>
                <w:sz w:val="18"/>
                <w:szCs w:val="18"/>
              </w:rPr>
              <w:t>4</w:t>
            </w:r>
          </w:p>
        </w:tc>
        <w:tc>
          <w:tcPr>
            <w:tcW w:w="1283" w:type="dxa"/>
          </w:tcPr>
          <w:p w14:paraId="161DC2DC" w14:textId="77777777" w:rsidR="007F6EBC" w:rsidRPr="0051217B" w:rsidRDefault="007F6EBC" w:rsidP="003F6FB3">
            <w:pPr>
              <w:spacing w:beforeLines="50" w:before="120"/>
              <w:rPr>
                <w:sz w:val="18"/>
                <w:szCs w:val="18"/>
              </w:rPr>
            </w:pPr>
            <w:r w:rsidRPr="0051217B">
              <w:rPr>
                <w:rFonts w:hint="eastAsia"/>
                <w:sz w:val="18"/>
                <w:szCs w:val="18"/>
              </w:rPr>
              <w:t>H</w:t>
            </w:r>
            <w:r w:rsidRPr="0051217B">
              <w:rPr>
                <w:sz w:val="18"/>
                <w:szCs w:val="18"/>
              </w:rPr>
              <w:t>igh</w:t>
            </w:r>
          </w:p>
        </w:tc>
        <w:tc>
          <w:tcPr>
            <w:tcW w:w="3801" w:type="dxa"/>
          </w:tcPr>
          <w:p w14:paraId="0EC92088" w14:textId="77777777" w:rsidR="007F6EBC" w:rsidRPr="0051217B" w:rsidRDefault="007F6EBC" w:rsidP="003F6FB3">
            <w:pPr>
              <w:spacing w:beforeLines="50" w:before="120"/>
              <w:rPr>
                <w:sz w:val="18"/>
                <w:szCs w:val="18"/>
              </w:rPr>
            </w:pPr>
            <w:r w:rsidRPr="0051217B">
              <w:rPr>
                <w:sz w:val="18"/>
                <w:szCs w:val="18"/>
              </w:rPr>
              <w:t>FR2 to FR2 intra-frequency temporal domain case A</w:t>
            </w:r>
          </w:p>
        </w:tc>
        <w:tc>
          <w:tcPr>
            <w:tcW w:w="1268" w:type="dxa"/>
          </w:tcPr>
          <w:p w14:paraId="54F1B422" w14:textId="77777777" w:rsidR="007F6EBC" w:rsidRPr="0051217B" w:rsidRDefault="007F6EBC" w:rsidP="003F6FB3">
            <w:pPr>
              <w:spacing w:beforeLines="50" w:before="120"/>
              <w:rPr>
                <w:sz w:val="18"/>
                <w:szCs w:val="18"/>
                <w:highlight w:val="yellow"/>
              </w:rPr>
            </w:pPr>
            <w:r w:rsidRPr="0051217B">
              <w:rPr>
                <w:sz w:val="18"/>
                <w:szCs w:val="18"/>
              </w:rPr>
              <w:t>2</w:t>
            </w:r>
            <w:r w:rsidRPr="0051217B">
              <w:rPr>
                <w:sz w:val="18"/>
                <w:szCs w:val="18"/>
                <w:vertAlign w:val="superscript"/>
              </w:rPr>
              <w:t>nd</w:t>
            </w:r>
            <w:r w:rsidRPr="0051217B">
              <w:rPr>
                <w:sz w:val="18"/>
                <w:szCs w:val="18"/>
              </w:rPr>
              <w:t xml:space="preserve"> goal</w:t>
            </w:r>
          </w:p>
        </w:tc>
        <w:tc>
          <w:tcPr>
            <w:tcW w:w="1294" w:type="dxa"/>
          </w:tcPr>
          <w:p w14:paraId="57985511" w14:textId="77777777" w:rsidR="007F6EBC" w:rsidRPr="0051217B" w:rsidRDefault="007F6EBC" w:rsidP="003F6FB3">
            <w:pPr>
              <w:spacing w:beforeLines="50" w:before="120"/>
              <w:rPr>
                <w:sz w:val="18"/>
                <w:szCs w:val="18"/>
              </w:rPr>
            </w:pPr>
            <w:r w:rsidRPr="0051217B">
              <w:rPr>
                <w:sz w:val="18"/>
                <w:szCs w:val="18"/>
              </w:rPr>
              <w:t>Intra-cell</w:t>
            </w:r>
          </w:p>
        </w:tc>
      </w:tr>
    </w:tbl>
    <w:p w14:paraId="1EA8F707" w14:textId="52F27F29" w:rsidR="00BB1344" w:rsidRPr="00414E46" w:rsidRDefault="00414E46" w:rsidP="00414E46">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 xml:space="preserve">2.1 </w:t>
      </w:r>
      <w:r w:rsidR="00BB1344" w:rsidRPr="00414E46">
        <w:rPr>
          <w:rFonts w:asciiTheme="minorHAnsi" w:eastAsia="宋体" w:hAnsiTheme="minorHAnsi" w:cstheme="minorHAnsi"/>
          <w:b w:val="0"/>
          <w:bCs w:val="0"/>
          <w:sz w:val="28"/>
          <w:szCs w:val="18"/>
          <w:lang w:eastAsia="en-US"/>
        </w:rPr>
        <w:t xml:space="preserve">Metrics used to define the model </w:t>
      </w:r>
      <w:proofErr w:type="gramStart"/>
      <w:r w:rsidR="00BB1344" w:rsidRPr="00414E46">
        <w:rPr>
          <w:rFonts w:asciiTheme="minorHAnsi" w:eastAsia="宋体" w:hAnsiTheme="minorHAnsi" w:cstheme="minorHAnsi"/>
          <w:b w:val="0"/>
          <w:bCs w:val="0"/>
          <w:sz w:val="28"/>
          <w:szCs w:val="18"/>
          <w:lang w:eastAsia="en-US"/>
        </w:rPr>
        <w:t>performance</w:t>
      </w:r>
      <w:proofErr w:type="gramEnd"/>
    </w:p>
    <w:p w14:paraId="223274D7" w14:textId="6736069F" w:rsidR="008468A4" w:rsidRDefault="00A11C94" w:rsidP="008468A4">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AI/ML BM, there were a lot of discussions on the metrics used to </w:t>
      </w:r>
      <w:r w:rsidR="00CD17DF">
        <w:rPr>
          <w:rFonts w:eastAsia="宋体"/>
          <w:lang w:val="en-US" w:eastAsia="zh-CN"/>
        </w:rPr>
        <w:t>define</w:t>
      </w:r>
      <w:r>
        <w:rPr>
          <w:rFonts w:eastAsia="宋体"/>
          <w:lang w:val="en-US" w:eastAsia="zh-CN"/>
        </w:rPr>
        <w:t xml:space="preserve"> the model performance. Similar as AI/ML BM, the metrics should be discussed</w:t>
      </w:r>
      <w:r w:rsidR="00CD17DF">
        <w:rPr>
          <w:rFonts w:eastAsia="宋体"/>
          <w:lang w:val="en-US" w:eastAsia="zh-CN"/>
        </w:rPr>
        <w:t xml:space="preserve"> for AI/ML mobility too</w:t>
      </w:r>
      <w:r>
        <w:rPr>
          <w:rFonts w:eastAsia="宋体"/>
          <w:lang w:val="en-US" w:eastAsia="zh-CN"/>
        </w:rPr>
        <w:t>.</w:t>
      </w:r>
      <w:r w:rsidR="00CD17DF">
        <w:rPr>
          <w:rFonts w:eastAsia="宋体"/>
          <w:lang w:val="en-US" w:eastAsia="zh-CN"/>
        </w:rPr>
        <w:t xml:space="preserve"> RAN2 agreed to use average RSRP difference as prediction accuracy metric for RRM measurement prediction.</w:t>
      </w:r>
    </w:p>
    <w:p w14:paraId="07F695C2" w14:textId="77777777" w:rsidR="00A11C94" w:rsidRDefault="00A11C94" w:rsidP="008468A4">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CD17DF" w14:paraId="41F72C5B" w14:textId="77777777" w:rsidTr="00CD17DF">
        <w:tc>
          <w:tcPr>
            <w:tcW w:w="9629" w:type="dxa"/>
          </w:tcPr>
          <w:p w14:paraId="112B5298" w14:textId="77777777" w:rsidR="00CD17DF" w:rsidRPr="00020D5D" w:rsidRDefault="00CD17DF" w:rsidP="00CD17DF">
            <w:pPr>
              <w:pStyle w:val="Doc-text2"/>
              <w:ind w:left="363"/>
              <w:rPr>
                <w:b/>
                <w:bCs/>
                <w:sz w:val="18"/>
                <w:szCs w:val="22"/>
              </w:rPr>
            </w:pPr>
            <w:r w:rsidRPr="00020D5D">
              <w:rPr>
                <w:b/>
                <w:bCs/>
                <w:sz w:val="18"/>
                <w:szCs w:val="22"/>
              </w:rPr>
              <w:t>RAN2#126 Agreements</w:t>
            </w:r>
          </w:p>
          <w:p w14:paraId="434E4AA8" w14:textId="77777777" w:rsidR="00CD17DF" w:rsidRPr="00020D5D" w:rsidRDefault="00CD17DF" w:rsidP="00CD17DF">
            <w:pPr>
              <w:pStyle w:val="Doc-text2"/>
              <w:ind w:left="363"/>
              <w:rPr>
                <w:sz w:val="18"/>
                <w:szCs w:val="22"/>
              </w:rPr>
            </w:pPr>
            <w:r w:rsidRPr="00020D5D">
              <w:rPr>
                <w:sz w:val="18"/>
                <w:szCs w:val="22"/>
                <w:lang w:val="en-US"/>
              </w:rPr>
              <w:t>Prediction accuracy metric for RRM measurement cell level prediction is defined as “RSRP difference between predicted L3 cell level measurement result and actual L3 cell level measurement result of the same cell” for all RRM sub cases.</w:t>
            </w:r>
            <w:r w:rsidRPr="00020D5D">
              <w:rPr>
                <w:sz w:val="18"/>
                <w:szCs w:val="22"/>
              </w:rPr>
              <w:t xml:space="preserve"> </w:t>
            </w:r>
          </w:p>
          <w:p w14:paraId="78F3B98F" w14:textId="77777777" w:rsidR="00CD17DF" w:rsidRPr="00020D5D" w:rsidRDefault="00CD17DF" w:rsidP="00CD17DF">
            <w:pPr>
              <w:pStyle w:val="Doc-text2"/>
              <w:ind w:left="363"/>
              <w:rPr>
                <w:sz w:val="18"/>
                <w:szCs w:val="22"/>
              </w:rPr>
            </w:pPr>
          </w:p>
          <w:p w14:paraId="460C5973" w14:textId="2D92EF51" w:rsidR="00CD17DF" w:rsidRPr="00020D5D" w:rsidRDefault="00CD17DF" w:rsidP="00CD17DF">
            <w:pPr>
              <w:pStyle w:val="Doc-text2"/>
              <w:ind w:left="363"/>
              <w:rPr>
                <w:sz w:val="18"/>
                <w:szCs w:val="22"/>
              </w:rPr>
            </w:pPr>
            <w:r w:rsidRPr="00020D5D">
              <w:rPr>
                <w:sz w:val="18"/>
                <w:szCs w:val="22"/>
              </w:rPr>
              <w:t>average RSRP difference is taken as prediction accuracy metric for RRM measurement prediction. Note the RSRP difference values should be an absolute value before they are averaged.</w:t>
            </w:r>
          </w:p>
          <w:p w14:paraId="11749EA7" w14:textId="566CF887" w:rsidR="00CD17DF" w:rsidRPr="00CD17DF" w:rsidRDefault="00CD17DF" w:rsidP="00CD17DF">
            <w:pPr>
              <w:pStyle w:val="Doc-text2"/>
              <w:ind w:left="0" w:firstLine="0"/>
            </w:pPr>
          </w:p>
        </w:tc>
      </w:tr>
    </w:tbl>
    <w:p w14:paraId="21B40D49" w14:textId="77777777" w:rsidR="00A11C94" w:rsidRDefault="00A11C94" w:rsidP="008468A4">
      <w:pPr>
        <w:spacing w:after="0"/>
        <w:jc w:val="both"/>
        <w:rPr>
          <w:rFonts w:eastAsia="宋体"/>
          <w:lang w:val="en-US" w:eastAsia="zh-CN"/>
        </w:rPr>
      </w:pPr>
    </w:p>
    <w:p w14:paraId="490737FB" w14:textId="21F5B5B9" w:rsidR="004E4B9E" w:rsidRDefault="007676F8" w:rsidP="008468A4">
      <w:pPr>
        <w:spacing w:after="0"/>
        <w:jc w:val="both"/>
        <w:rPr>
          <w:rFonts w:eastAsia="宋体"/>
          <w:lang w:val="en-US" w:eastAsia="zh-CN"/>
        </w:rPr>
      </w:pPr>
      <w:r>
        <w:rPr>
          <w:rFonts w:eastAsia="宋体"/>
          <w:lang w:val="en-US" w:eastAsia="zh-CN"/>
        </w:rPr>
        <w:t>In the past two meetings</w:t>
      </w:r>
      <w:r w:rsidR="00414E46">
        <w:rPr>
          <w:rFonts w:eastAsia="宋体"/>
          <w:lang w:val="en-US" w:eastAsia="zh-CN"/>
        </w:rPr>
        <w:t xml:space="preserve">, RAN4 also discussed </w:t>
      </w:r>
      <w:r>
        <w:rPr>
          <w:rFonts w:eastAsia="宋体"/>
          <w:lang w:val="en-US" w:eastAsia="zh-CN"/>
        </w:rPr>
        <w:t>the</w:t>
      </w:r>
      <w:r w:rsidR="00414E46">
        <w:rPr>
          <w:rFonts w:eastAsia="宋体"/>
          <w:lang w:val="en-US" w:eastAsia="zh-CN"/>
        </w:rPr>
        <w:t xml:space="preserve"> metric(s) to be used and reached the following </w:t>
      </w:r>
      <w:r>
        <w:rPr>
          <w:rFonts w:eastAsia="宋体"/>
          <w:lang w:val="en-US" w:eastAsia="zh-CN"/>
        </w:rPr>
        <w:t>progress</w:t>
      </w:r>
      <w:r w:rsidR="00414E46">
        <w:rPr>
          <w:rFonts w:eastAsia="宋体"/>
          <w:lang w:val="en-US" w:eastAsia="zh-CN"/>
        </w:rPr>
        <w:t>:</w:t>
      </w:r>
    </w:p>
    <w:tbl>
      <w:tblPr>
        <w:tblStyle w:val="TableGrid"/>
        <w:tblW w:w="0" w:type="auto"/>
        <w:tblLook w:val="04A0" w:firstRow="1" w:lastRow="0" w:firstColumn="1" w:lastColumn="0" w:noHBand="0" w:noVBand="1"/>
      </w:tblPr>
      <w:tblGrid>
        <w:gridCol w:w="9629"/>
      </w:tblGrid>
      <w:tr w:rsidR="00414E46" w14:paraId="3A861661" w14:textId="77777777" w:rsidTr="00414E46">
        <w:tc>
          <w:tcPr>
            <w:tcW w:w="9629" w:type="dxa"/>
          </w:tcPr>
          <w:p w14:paraId="1544DA6C" w14:textId="260F73AC" w:rsidR="007676F8" w:rsidRPr="007676F8" w:rsidRDefault="007676F8" w:rsidP="00AE3763">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AN4#112bis</w:t>
            </w:r>
          </w:p>
          <w:p w14:paraId="37431058" w14:textId="6A493360" w:rsidR="00AE3763" w:rsidRPr="00006921" w:rsidRDefault="00AE3763" w:rsidP="00006921">
            <w:pPr>
              <w:rPr>
                <w:rFonts w:eastAsia="MS Mincho"/>
                <w:b/>
                <w:bCs/>
                <w:sz w:val="18"/>
                <w:u w:val="single"/>
                <w:lang w:eastAsia="zh-CN"/>
              </w:rPr>
            </w:pPr>
            <w:r w:rsidRPr="00006921">
              <w:rPr>
                <w:rFonts w:eastAsia="MS Mincho"/>
                <w:b/>
                <w:bCs/>
                <w:sz w:val="18"/>
                <w:u w:val="single"/>
                <w:lang w:eastAsia="zh-CN"/>
              </w:rPr>
              <w:t>Issue 2-1-1: Performance Metrics/KPIs for Measurement Prediction use case</w:t>
            </w:r>
          </w:p>
          <w:p w14:paraId="22D6DFA7" w14:textId="77777777" w:rsidR="00AE3763" w:rsidRPr="00AE3763" w:rsidRDefault="00AE3763" w:rsidP="00AE3763">
            <w:pPr>
              <w:snapToGrid w:val="0"/>
              <w:spacing w:after="120"/>
              <w:rPr>
                <w:sz w:val="18"/>
                <w:szCs w:val="18"/>
                <w:highlight w:val="green"/>
                <w:lang w:val="en-US" w:eastAsia="zh-CN"/>
              </w:rPr>
            </w:pPr>
            <w:r w:rsidRPr="00AE3763">
              <w:rPr>
                <w:sz w:val="18"/>
                <w:szCs w:val="18"/>
                <w:highlight w:val="green"/>
                <w:lang w:eastAsia="zh-CN"/>
              </w:rPr>
              <w:t>Agreement:</w:t>
            </w:r>
          </w:p>
          <w:p w14:paraId="284EE1C9" w14:textId="77777777" w:rsidR="00AE3763" w:rsidRPr="00AE3763" w:rsidRDefault="00AE3763" w:rsidP="00AE3763">
            <w:pPr>
              <w:pStyle w:val="ListParagraph"/>
              <w:numPr>
                <w:ilvl w:val="0"/>
                <w:numId w:val="38"/>
              </w:numPr>
              <w:autoSpaceDN w:val="0"/>
              <w:snapToGrid w:val="0"/>
              <w:spacing w:after="120"/>
              <w:ind w:leftChars="0"/>
              <w:rPr>
                <w:sz w:val="16"/>
                <w:szCs w:val="18"/>
                <w:highlight w:val="green"/>
                <w:lang w:eastAsia="en-US"/>
              </w:rPr>
            </w:pPr>
            <w:r w:rsidRPr="00AE3763">
              <w:rPr>
                <w:sz w:val="16"/>
                <w:szCs w:val="18"/>
                <w:highlight w:val="green"/>
              </w:rPr>
              <w:t xml:space="preserve">RAN4 to first study the </w:t>
            </w:r>
            <w:r w:rsidRPr="00AE3763">
              <w:rPr>
                <w:bCs/>
                <w:sz w:val="16"/>
                <w:szCs w:val="18"/>
                <w:highlight w:val="green"/>
              </w:rPr>
              <w:t>impacts on requirements</w:t>
            </w:r>
            <w:r w:rsidRPr="00AE3763">
              <w:rPr>
                <w:sz w:val="16"/>
                <w:szCs w:val="18"/>
                <w:highlight w:val="green"/>
              </w:rPr>
              <w:t xml:space="preserve"> for the following case:</w:t>
            </w:r>
          </w:p>
          <w:p w14:paraId="7538A6DF" w14:textId="77777777" w:rsidR="00AE3763" w:rsidRPr="00AE3763" w:rsidRDefault="00AE3763" w:rsidP="00AE3763">
            <w:pPr>
              <w:pStyle w:val="ListParagraph"/>
              <w:numPr>
                <w:ilvl w:val="1"/>
                <w:numId w:val="38"/>
              </w:numPr>
              <w:autoSpaceDN w:val="0"/>
              <w:snapToGrid w:val="0"/>
              <w:spacing w:after="120"/>
              <w:ind w:leftChars="0"/>
              <w:rPr>
                <w:sz w:val="16"/>
                <w:szCs w:val="18"/>
                <w:highlight w:val="green"/>
              </w:rPr>
            </w:pPr>
            <w:r w:rsidRPr="00AE3763">
              <w:rPr>
                <w:sz w:val="16"/>
                <w:szCs w:val="18"/>
                <w:highlight w:val="green"/>
              </w:rPr>
              <w:t>L3 cell level RSRP (Point C) prediction</w:t>
            </w:r>
          </w:p>
          <w:p w14:paraId="1966A476" w14:textId="77777777" w:rsidR="00AE3763" w:rsidRPr="00AE3763" w:rsidRDefault="00AE3763" w:rsidP="00AE3763">
            <w:pPr>
              <w:pStyle w:val="ListParagraph"/>
              <w:numPr>
                <w:ilvl w:val="1"/>
                <w:numId w:val="38"/>
              </w:numPr>
              <w:autoSpaceDN w:val="0"/>
              <w:snapToGrid w:val="0"/>
              <w:spacing w:after="120"/>
              <w:ind w:leftChars="0"/>
              <w:rPr>
                <w:sz w:val="16"/>
                <w:szCs w:val="18"/>
                <w:highlight w:val="green"/>
              </w:rPr>
            </w:pPr>
            <w:r w:rsidRPr="00AE3763">
              <w:rPr>
                <w:sz w:val="16"/>
                <w:szCs w:val="18"/>
                <w:highlight w:val="green"/>
              </w:rPr>
              <w:t>FFS L1 beam-level (Point A</w:t>
            </w:r>
            <w:r w:rsidRPr="00AE3763">
              <w:rPr>
                <w:sz w:val="16"/>
                <w:szCs w:val="18"/>
                <w:highlight w:val="green"/>
                <w:vertAlign w:val="superscript"/>
              </w:rPr>
              <w:t>1</w:t>
            </w:r>
            <w:r w:rsidRPr="00AE3763">
              <w:rPr>
                <w:sz w:val="16"/>
                <w:szCs w:val="18"/>
                <w:highlight w:val="green"/>
              </w:rPr>
              <w:t>)</w:t>
            </w:r>
          </w:p>
          <w:p w14:paraId="11C008A1" w14:textId="77777777" w:rsidR="00AE3763" w:rsidRPr="00AE3763" w:rsidRDefault="00AE3763" w:rsidP="00AE3763">
            <w:pPr>
              <w:pStyle w:val="ListParagraph"/>
              <w:numPr>
                <w:ilvl w:val="1"/>
                <w:numId w:val="38"/>
              </w:numPr>
              <w:autoSpaceDN w:val="0"/>
              <w:snapToGrid w:val="0"/>
              <w:spacing w:after="120"/>
              <w:ind w:leftChars="0"/>
              <w:rPr>
                <w:sz w:val="16"/>
                <w:szCs w:val="18"/>
                <w:highlight w:val="green"/>
              </w:rPr>
            </w:pPr>
            <w:r w:rsidRPr="00AE3763">
              <w:rPr>
                <w:sz w:val="16"/>
                <w:szCs w:val="18"/>
                <w:highlight w:val="green"/>
              </w:rPr>
              <w:t>FFS L3 beam-level (Point E)</w:t>
            </w:r>
          </w:p>
          <w:p w14:paraId="741848DC" w14:textId="77777777" w:rsidR="00414E46" w:rsidRPr="005A7D9C" w:rsidRDefault="00AE3763" w:rsidP="00AE3763">
            <w:pPr>
              <w:pStyle w:val="ListParagraph"/>
              <w:numPr>
                <w:ilvl w:val="1"/>
                <w:numId w:val="38"/>
              </w:numPr>
              <w:autoSpaceDN w:val="0"/>
              <w:snapToGrid w:val="0"/>
              <w:spacing w:after="120"/>
              <w:ind w:leftChars="0"/>
              <w:rPr>
                <w:szCs w:val="21"/>
                <w:highlight w:val="green"/>
              </w:rPr>
            </w:pPr>
            <w:r w:rsidRPr="00AE3763">
              <w:rPr>
                <w:sz w:val="16"/>
                <w:szCs w:val="18"/>
                <w:highlight w:val="green"/>
              </w:rPr>
              <w:t>Other cases can be considered based on RAN4 further discussion and RAN2 further progress.</w:t>
            </w:r>
          </w:p>
          <w:p w14:paraId="27683758" w14:textId="77777777" w:rsidR="007676F8" w:rsidRDefault="007676F8" w:rsidP="007676F8">
            <w:pPr>
              <w:pStyle w:val="3GPPNormalText"/>
              <w:rPr>
                <w:rFonts w:ascii="Times New Roman" w:hAnsi="Times New Roman" w:cs="Times New Roman"/>
                <w:b/>
                <w:bCs/>
                <w:sz w:val="18"/>
                <w:szCs w:val="20"/>
                <w:lang w:val="en-GB"/>
              </w:rPr>
            </w:pPr>
          </w:p>
          <w:p w14:paraId="08DB54F3" w14:textId="0FED8DDE" w:rsidR="005A7D9C" w:rsidRPr="007676F8" w:rsidRDefault="007676F8" w:rsidP="007676F8">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3</w:t>
            </w:r>
          </w:p>
          <w:p w14:paraId="6156A8CB" w14:textId="77777777" w:rsidR="005A7D9C" w:rsidRPr="005A7D9C" w:rsidRDefault="005A7D9C" w:rsidP="005A7D9C">
            <w:pPr>
              <w:rPr>
                <w:rFonts w:eastAsia="MS Mincho"/>
                <w:b/>
                <w:bCs/>
                <w:sz w:val="18"/>
                <w:u w:val="single"/>
                <w:lang w:eastAsia="zh-CN"/>
              </w:rPr>
            </w:pPr>
            <w:r w:rsidRPr="005A7D9C">
              <w:rPr>
                <w:rFonts w:eastAsia="MS Mincho"/>
                <w:b/>
                <w:bCs/>
                <w:sz w:val="18"/>
                <w:u w:val="single"/>
                <w:lang w:eastAsia="zh-CN"/>
              </w:rPr>
              <w:t>Issue 2-1-9a: L3 RSRP prediction accuracy definition</w:t>
            </w:r>
          </w:p>
          <w:p w14:paraId="54966EA1" w14:textId="77777777" w:rsidR="005A7D9C" w:rsidRPr="001202ED" w:rsidRDefault="005A7D9C" w:rsidP="005A7D9C">
            <w:pPr>
              <w:spacing w:after="120"/>
              <w:rPr>
                <w:color w:val="000000" w:themeColor="text1"/>
                <w:sz w:val="16"/>
                <w:szCs w:val="21"/>
                <w:highlight w:val="green"/>
                <w:lang w:eastAsia="zh-CN"/>
              </w:rPr>
            </w:pPr>
            <w:r w:rsidRPr="001202ED">
              <w:rPr>
                <w:color w:val="000000" w:themeColor="text1"/>
                <w:sz w:val="16"/>
                <w:szCs w:val="21"/>
                <w:highlight w:val="green"/>
                <w:lang w:eastAsia="zh-CN"/>
              </w:rPr>
              <w:t>Agreement:</w:t>
            </w:r>
          </w:p>
          <w:p w14:paraId="2A1EEC22" w14:textId="77777777" w:rsidR="005A7D9C" w:rsidRPr="001202ED" w:rsidRDefault="005A7D9C" w:rsidP="005A7D9C">
            <w:pPr>
              <w:pStyle w:val="ListParagraph"/>
              <w:numPr>
                <w:ilvl w:val="0"/>
                <w:numId w:val="28"/>
              </w:numPr>
              <w:overflowPunct w:val="0"/>
              <w:autoSpaceDE w:val="0"/>
              <w:autoSpaceDN w:val="0"/>
              <w:adjustRightInd w:val="0"/>
              <w:spacing w:before="120" w:after="120"/>
              <w:ind w:leftChars="0"/>
              <w:textAlignment w:val="baseline"/>
              <w:rPr>
                <w:rFonts w:eastAsia="Yu Mincho"/>
                <w:sz w:val="16"/>
                <w:szCs w:val="16"/>
                <w:highlight w:val="green"/>
              </w:rPr>
            </w:pPr>
            <w:r w:rsidRPr="001202ED">
              <w:rPr>
                <w:rFonts w:eastAsia="Yu Mincho"/>
                <w:sz w:val="16"/>
                <w:szCs w:val="16"/>
                <w:highlight w:val="green"/>
              </w:rPr>
              <w:t>For testing, Absolute L3 Predicted RSRP Accuracy = reported predicted L3-RSRP – ground truth of L3-RSRP</w:t>
            </w:r>
          </w:p>
          <w:p w14:paraId="7F559F6D" w14:textId="77777777" w:rsidR="005A7D9C" w:rsidRPr="001202ED" w:rsidRDefault="005A7D9C" w:rsidP="005A7D9C">
            <w:pPr>
              <w:pStyle w:val="ListParagraph"/>
              <w:numPr>
                <w:ilvl w:val="1"/>
                <w:numId w:val="28"/>
              </w:numPr>
              <w:overflowPunct w:val="0"/>
              <w:autoSpaceDE w:val="0"/>
              <w:autoSpaceDN w:val="0"/>
              <w:adjustRightInd w:val="0"/>
              <w:spacing w:before="120" w:after="120"/>
              <w:ind w:leftChars="0"/>
              <w:textAlignment w:val="baseline"/>
              <w:rPr>
                <w:rFonts w:eastAsia="Yu Mincho"/>
                <w:sz w:val="16"/>
                <w:szCs w:val="16"/>
                <w:highlight w:val="green"/>
              </w:rPr>
            </w:pPr>
            <w:r w:rsidRPr="001202ED">
              <w:rPr>
                <w:rFonts w:eastAsia="Yu Mincho"/>
                <w:sz w:val="16"/>
                <w:szCs w:val="16"/>
                <w:highlight w:val="green"/>
              </w:rPr>
              <w:t>FFS Ground truth definition of L3-RSRP for FR1 and FR2</w:t>
            </w:r>
          </w:p>
          <w:p w14:paraId="4CF102BC" w14:textId="77777777" w:rsidR="007676F8" w:rsidRDefault="007676F8" w:rsidP="007676F8">
            <w:pPr>
              <w:pStyle w:val="3GPPNormalText"/>
              <w:rPr>
                <w:rFonts w:ascii="Times New Roman" w:hAnsi="Times New Roman" w:cs="Times New Roman"/>
                <w:b/>
                <w:bCs/>
                <w:sz w:val="18"/>
                <w:szCs w:val="20"/>
                <w:lang w:val="en-GB"/>
              </w:rPr>
            </w:pPr>
          </w:p>
          <w:p w14:paraId="25A19D3D" w14:textId="219785B4" w:rsidR="005A7D9C" w:rsidRPr="007676F8" w:rsidRDefault="007676F8" w:rsidP="007676F8">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3</w:t>
            </w:r>
          </w:p>
          <w:p w14:paraId="33CDD0B8" w14:textId="67CD399E" w:rsidR="005A7D9C" w:rsidRPr="007676F8" w:rsidRDefault="005A7D9C" w:rsidP="007676F8">
            <w:pPr>
              <w:snapToGrid w:val="0"/>
              <w:spacing w:after="120"/>
              <w:jc w:val="both"/>
              <w:rPr>
                <w:b/>
                <w:sz w:val="18"/>
                <w:szCs w:val="18"/>
                <w:u w:val="single"/>
              </w:rPr>
            </w:pPr>
            <w:r w:rsidRPr="005A7D9C">
              <w:rPr>
                <w:b/>
                <w:sz w:val="18"/>
                <w:szCs w:val="18"/>
                <w:u w:val="single"/>
              </w:rPr>
              <w:t>Issue 2-1-1: Absolut and/or Relative RSRP Prediction Accuracy</w:t>
            </w:r>
          </w:p>
          <w:p w14:paraId="79CCEED1" w14:textId="77777777" w:rsidR="005A7D9C" w:rsidRPr="005A7D9C" w:rsidRDefault="005A7D9C" w:rsidP="005A7D9C">
            <w:pPr>
              <w:spacing w:after="120"/>
              <w:rPr>
                <w:b/>
                <w:bCs/>
                <w:sz w:val="16"/>
                <w:szCs w:val="16"/>
                <w:lang w:eastAsia="zh-CN"/>
              </w:rPr>
            </w:pPr>
            <w:r w:rsidRPr="005A7D9C">
              <w:rPr>
                <w:b/>
                <w:bCs/>
                <w:sz w:val="16"/>
                <w:szCs w:val="16"/>
                <w:lang w:eastAsia="zh-CN"/>
              </w:rPr>
              <w:t>Way Forward:</w:t>
            </w:r>
          </w:p>
          <w:p w14:paraId="45F2CF2C" w14:textId="77777777" w:rsidR="005A7D9C" w:rsidRPr="005A7D9C" w:rsidRDefault="005A7D9C" w:rsidP="005A7D9C">
            <w:pPr>
              <w:snapToGrid w:val="0"/>
              <w:spacing w:after="120"/>
              <w:rPr>
                <w:color w:val="000000" w:themeColor="text1"/>
                <w:sz w:val="18"/>
                <w:szCs w:val="18"/>
                <w:lang w:eastAsia="zh-CN"/>
              </w:rPr>
            </w:pPr>
            <w:r w:rsidRPr="005A7D9C">
              <w:rPr>
                <w:rFonts w:hint="eastAsia"/>
                <w:color w:val="000000" w:themeColor="text1"/>
                <w:sz w:val="18"/>
                <w:szCs w:val="18"/>
                <w:highlight w:val="yellow"/>
                <w:lang w:eastAsia="zh-CN"/>
              </w:rPr>
              <w:t>S</w:t>
            </w:r>
            <w:r w:rsidRPr="005A7D9C">
              <w:rPr>
                <w:color w:val="000000" w:themeColor="text1"/>
                <w:sz w:val="18"/>
                <w:szCs w:val="18"/>
                <w:highlight w:val="yellow"/>
                <w:lang w:eastAsia="zh-CN"/>
              </w:rPr>
              <w:t>ession Chair:</w:t>
            </w:r>
            <w:r w:rsidRPr="005A7D9C">
              <w:rPr>
                <w:color w:val="000000" w:themeColor="text1"/>
                <w:sz w:val="18"/>
                <w:szCs w:val="18"/>
                <w:lang w:eastAsia="zh-CN"/>
              </w:rPr>
              <w:t xml:space="preserve"> </w:t>
            </w:r>
          </w:p>
          <w:p w14:paraId="0F029F95" w14:textId="77777777" w:rsidR="005A7D9C" w:rsidRPr="005A7D9C" w:rsidRDefault="005A7D9C" w:rsidP="005A7D9C">
            <w:pPr>
              <w:snapToGrid w:val="0"/>
              <w:spacing w:after="120"/>
              <w:rPr>
                <w:color w:val="000000" w:themeColor="text1"/>
                <w:sz w:val="18"/>
                <w:szCs w:val="18"/>
                <w:lang w:eastAsia="zh-CN"/>
              </w:rPr>
            </w:pPr>
            <w:r w:rsidRPr="005A7D9C">
              <w:rPr>
                <w:color w:val="000000" w:themeColor="text1"/>
                <w:sz w:val="18"/>
                <w:szCs w:val="18"/>
                <w:lang w:eastAsia="zh-CN"/>
              </w:rPr>
              <w:t xml:space="preserve">Encourage companies to bring proposals on the definition of </w:t>
            </w:r>
            <w:r w:rsidRPr="005A7D9C">
              <w:rPr>
                <w:color w:val="000000" w:themeColor="text1"/>
                <w:sz w:val="18"/>
                <w:szCs w:val="18"/>
              </w:rPr>
              <w:t xml:space="preserve">relative RSRP and absolute RSRP. </w:t>
            </w:r>
          </w:p>
          <w:p w14:paraId="72B0CD60" w14:textId="77777777" w:rsidR="005A7D9C" w:rsidRPr="005A7D9C" w:rsidRDefault="005A7D9C" w:rsidP="005A7D9C">
            <w:pPr>
              <w:spacing w:after="120"/>
              <w:rPr>
                <w:sz w:val="16"/>
                <w:szCs w:val="16"/>
              </w:rPr>
            </w:pPr>
          </w:p>
          <w:p w14:paraId="03C3C933" w14:textId="77777777" w:rsidR="005A7D9C" w:rsidRPr="005A7D9C" w:rsidRDefault="005A7D9C" w:rsidP="005A7D9C">
            <w:pPr>
              <w:spacing w:after="120"/>
              <w:rPr>
                <w:sz w:val="16"/>
                <w:szCs w:val="16"/>
              </w:rPr>
            </w:pPr>
            <w:r w:rsidRPr="005A7D9C">
              <w:rPr>
                <w:sz w:val="16"/>
                <w:szCs w:val="16"/>
              </w:rPr>
              <w:t>Subsequently, companies may also consider following candidate options to introduce RSRP accuracy requirements:</w:t>
            </w:r>
          </w:p>
          <w:p w14:paraId="090A5D9B" w14:textId="77777777" w:rsidR="005A7D9C" w:rsidRPr="005A7D9C" w:rsidRDefault="005A7D9C" w:rsidP="005A7D9C">
            <w:pPr>
              <w:pStyle w:val="ListParagraph"/>
              <w:numPr>
                <w:ilvl w:val="0"/>
                <w:numId w:val="28"/>
              </w:numPr>
              <w:snapToGrid w:val="0"/>
              <w:spacing w:after="120"/>
              <w:ind w:leftChars="0"/>
              <w:rPr>
                <w:sz w:val="16"/>
                <w:szCs w:val="18"/>
              </w:rPr>
            </w:pPr>
            <w:r w:rsidRPr="005A7D9C">
              <w:rPr>
                <w:color w:val="000000" w:themeColor="text1"/>
                <w:sz w:val="16"/>
                <w:szCs w:val="18"/>
              </w:rPr>
              <w:t>Option 1: RAN4 to consider relative RSRP accuracy requirements only.</w:t>
            </w:r>
          </w:p>
          <w:p w14:paraId="6DB5C000" w14:textId="77777777" w:rsidR="005A7D9C" w:rsidRPr="005A7D9C" w:rsidRDefault="005A7D9C" w:rsidP="005A7D9C">
            <w:pPr>
              <w:pStyle w:val="ListParagraph"/>
              <w:numPr>
                <w:ilvl w:val="0"/>
                <w:numId w:val="28"/>
              </w:numPr>
              <w:snapToGrid w:val="0"/>
              <w:spacing w:after="120"/>
              <w:ind w:leftChars="0"/>
              <w:rPr>
                <w:sz w:val="16"/>
                <w:szCs w:val="18"/>
              </w:rPr>
            </w:pPr>
            <w:r w:rsidRPr="005A7D9C">
              <w:rPr>
                <w:color w:val="000000" w:themeColor="text1"/>
                <w:sz w:val="16"/>
                <w:szCs w:val="18"/>
              </w:rPr>
              <w:t>Option 2: RAN4 to consider absolute RSRP accuracy requirements only.</w:t>
            </w:r>
          </w:p>
          <w:p w14:paraId="20D22FF2" w14:textId="440E848B" w:rsidR="005A7D9C" w:rsidRPr="002D1FC6" w:rsidRDefault="005A7D9C" w:rsidP="002D1FC6">
            <w:pPr>
              <w:pStyle w:val="ListParagraph"/>
              <w:numPr>
                <w:ilvl w:val="0"/>
                <w:numId w:val="28"/>
              </w:numPr>
              <w:snapToGrid w:val="0"/>
              <w:spacing w:after="120"/>
              <w:ind w:leftChars="0"/>
              <w:rPr>
                <w:sz w:val="16"/>
                <w:szCs w:val="18"/>
              </w:rPr>
            </w:pPr>
            <w:r w:rsidRPr="005A7D9C">
              <w:rPr>
                <w:color w:val="000000" w:themeColor="text1"/>
                <w:sz w:val="16"/>
                <w:szCs w:val="18"/>
              </w:rPr>
              <w:t>Option 3: RAN4 to consider both absolute and relative RSRP accuracy requirements.</w:t>
            </w:r>
          </w:p>
        </w:tc>
      </w:tr>
    </w:tbl>
    <w:p w14:paraId="678254EA" w14:textId="77777777" w:rsidR="00414E46" w:rsidRDefault="00414E46" w:rsidP="008468A4">
      <w:pPr>
        <w:spacing w:after="0"/>
        <w:jc w:val="both"/>
        <w:rPr>
          <w:rFonts w:eastAsia="宋体"/>
          <w:lang w:val="en-US" w:eastAsia="zh-CN"/>
        </w:rPr>
      </w:pPr>
    </w:p>
    <w:p w14:paraId="32879E96" w14:textId="76EFC827" w:rsidR="005E27CF" w:rsidRDefault="00A730AB" w:rsidP="008468A4">
      <w:pPr>
        <w:spacing w:after="0"/>
        <w:jc w:val="both"/>
        <w:rPr>
          <w:rFonts w:eastAsia="宋体"/>
          <w:lang w:val="en-US" w:eastAsia="zh-CN"/>
        </w:rPr>
      </w:pPr>
      <w:r>
        <w:rPr>
          <w:rFonts w:eastAsia="宋体"/>
          <w:lang w:val="en-US" w:eastAsia="zh-CN"/>
        </w:rPr>
        <w:t>One issue</w:t>
      </w:r>
      <w:r w:rsidR="00145053">
        <w:rPr>
          <w:rFonts w:eastAsia="宋体"/>
          <w:lang w:val="en-US" w:eastAsia="zh-CN"/>
        </w:rPr>
        <w:t xml:space="preserve"> </w:t>
      </w:r>
      <w:r w:rsidR="00145053">
        <w:rPr>
          <w:rFonts w:eastAsia="宋体" w:hint="eastAsia"/>
          <w:lang w:val="en-US" w:eastAsia="zh-CN"/>
        </w:rPr>
        <w:t>t</w:t>
      </w:r>
      <w:r w:rsidR="00145053">
        <w:rPr>
          <w:rFonts w:eastAsia="宋体"/>
          <w:lang w:val="en-US" w:eastAsia="zh-CN"/>
        </w:rPr>
        <w:t>o discuss</w:t>
      </w:r>
      <w:r>
        <w:rPr>
          <w:rFonts w:eastAsia="宋体"/>
          <w:lang w:val="en-US" w:eastAsia="zh-CN"/>
        </w:rPr>
        <w:t xml:space="preserve"> is the metric to use. </w:t>
      </w:r>
      <w:r w:rsidR="005E27CF">
        <w:rPr>
          <w:rFonts w:eastAsia="宋体"/>
          <w:lang w:val="en-US" w:eastAsia="zh-CN"/>
        </w:rPr>
        <w:t>In our understanding, the divergence</w:t>
      </w:r>
      <w:r w:rsidR="00BF4322">
        <w:rPr>
          <w:rFonts w:eastAsia="宋体"/>
          <w:lang w:val="en-US" w:eastAsia="zh-CN"/>
        </w:rPr>
        <w:t xml:space="preserve"> </w:t>
      </w:r>
      <w:r w:rsidR="005E27CF">
        <w:rPr>
          <w:rFonts w:eastAsia="宋体"/>
          <w:lang w:val="en-US" w:eastAsia="zh-CN"/>
        </w:rPr>
        <w:t xml:space="preserve">is whether to use beam-level metric for sub-use case 1. </w:t>
      </w:r>
      <w:r w:rsidR="00BF4322">
        <w:rPr>
          <w:rFonts w:eastAsia="宋体"/>
          <w:lang w:val="en-US" w:eastAsia="zh-CN"/>
        </w:rPr>
        <w:t>W</w:t>
      </w:r>
      <w:r w:rsidR="005E27CF">
        <w:rPr>
          <w:rFonts w:eastAsia="宋体"/>
          <w:lang w:val="en-US" w:eastAsia="zh-CN"/>
        </w:rPr>
        <w:t xml:space="preserve">e think using cell-level RSRP is enough. </w:t>
      </w:r>
      <w:r w:rsidR="00ED1BB0">
        <w:rPr>
          <w:rFonts w:eastAsia="宋体"/>
          <w:lang w:val="en-US" w:eastAsia="zh-CN"/>
        </w:rPr>
        <w:t xml:space="preserve">In sub-use case 1, even the output of the model is beam-level result, cell level result will be generated. </w:t>
      </w:r>
      <w:r w:rsidR="00BE30E0">
        <w:rPr>
          <w:rFonts w:eastAsia="宋体"/>
          <w:lang w:val="en-US" w:eastAsia="zh-CN"/>
        </w:rPr>
        <w:t xml:space="preserve">In our understanding, the three sub-use cases correspond to </w:t>
      </w:r>
      <w:r w:rsidR="00321243">
        <w:rPr>
          <w:rFonts w:eastAsia="宋体"/>
          <w:lang w:val="en-US" w:eastAsia="zh-CN"/>
        </w:rPr>
        <w:t>different models. W</w:t>
      </w:r>
      <w:r w:rsidR="00BE30E0">
        <w:rPr>
          <w:rFonts w:eastAsia="宋体"/>
          <w:lang w:val="en-US" w:eastAsia="zh-CN"/>
        </w:rPr>
        <w:t xml:space="preserve">hich kind of model to use is totally up to implementation. </w:t>
      </w:r>
      <w:r w:rsidR="00321243">
        <w:rPr>
          <w:rFonts w:eastAsia="宋体"/>
          <w:lang w:val="en-US" w:eastAsia="zh-CN"/>
        </w:rPr>
        <w:t>And n</w:t>
      </w:r>
      <w:r w:rsidR="00BE30E0">
        <w:rPr>
          <w:rFonts w:eastAsia="宋体"/>
          <w:lang w:val="en-US" w:eastAsia="zh-CN"/>
        </w:rPr>
        <w:t xml:space="preserve">o matter which model </w:t>
      </w:r>
      <w:r w:rsidR="00321243">
        <w:rPr>
          <w:rFonts w:eastAsia="宋体"/>
          <w:lang w:val="en-US" w:eastAsia="zh-CN"/>
        </w:rPr>
        <w:t>used, it is the accuracy of the final cell level result that matters.</w:t>
      </w:r>
      <w:r w:rsidR="00BE30E0">
        <w:rPr>
          <w:rFonts w:eastAsia="宋体"/>
          <w:lang w:val="en-US" w:eastAsia="zh-CN"/>
        </w:rPr>
        <w:t xml:space="preserve"> </w:t>
      </w:r>
      <w:r w:rsidR="00ED1BB0">
        <w:rPr>
          <w:rFonts w:eastAsia="宋体"/>
          <w:lang w:val="en-US" w:eastAsia="zh-CN"/>
        </w:rPr>
        <w:t>That’s why RAN2 agreed to the prediction accuracy metric</w:t>
      </w:r>
      <w:r w:rsidR="00BE30E0">
        <w:rPr>
          <w:rFonts w:eastAsia="宋体"/>
          <w:lang w:val="en-US" w:eastAsia="zh-CN"/>
        </w:rPr>
        <w:t xml:space="preserve"> “</w:t>
      </w:r>
      <w:r w:rsidR="00ED1BB0" w:rsidRPr="00ED1BB0">
        <w:rPr>
          <w:rFonts w:eastAsia="宋体"/>
          <w:lang w:val="en-US" w:eastAsia="zh-CN"/>
        </w:rPr>
        <w:t>RSRP difference between predicted L3 cell level measurement result and actual L3 cell level measurement result of the same cell” for all RRM sub cases.</w:t>
      </w:r>
      <w:r w:rsidR="00ED1BB0">
        <w:rPr>
          <w:rFonts w:eastAsia="宋体"/>
          <w:lang w:val="en-US" w:eastAsia="zh-CN"/>
        </w:rPr>
        <w:t xml:space="preserve"> </w:t>
      </w:r>
    </w:p>
    <w:tbl>
      <w:tblPr>
        <w:tblStyle w:val="TableGrid"/>
        <w:tblW w:w="0" w:type="auto"/>
        <w:tblLook w:val="04A0" w:firstRow="1" w:lastRow="0" w:firstColumn="1" w:lastColumn="0" w:noHBand="0" w:noVBand="1"/>
      </w:tblPr>
      <w:tblGrid>
        <w:gridCol w:w="9629"/>
      </w:tblGrid>
      <w:tr w:rsidR="0051217B" w14:paraId="071CC802" w14:textId="77777777" w:rsidTr="00BE7207">
        <w:tc>
          <w:tcPr>
            <w:tcW w:w="9629" w:type="dxa"/>
            <w:tcBorders>
              <w:top w:val="single" w:sz="4" w:space="0" w:color="auto"/>
              <w:left w:val="single" w:sz="4" w:space="0" w:color="auto"/>
              <w:bottom w:val="single" w:sz="4" w:space="0" w:color="auto"/>
              <w:right w:val="single" w:sz="4" w:space="0" w:color="auto"/>
            </w:tcBorders>
            <w:hideMark/>
          </w:tcPr>
          <w:p w14:paraId="5B50D7B0" w14:textId="77777777" w:rsidR="0051217B" w:rsidRDefault="0051217B" w:rsidP="00BE7207">
            <w:pPr>
              <w:ind w:left="992" w:hangingChars="496" w:hanging="992"/>
              <w:rPr>
                <w:b/>
                <w:bCs/>
                <w:i/>
                <w:iCs/>
                <w:lang w:eastAsia="zh-CN"/>
              </w:rPr>
            </w:pPr>
            <w:bookmarkStart w:id="2" w:name="OLE_LINK8"/>
            <w:r>
              <w:rPr>
                <w:b/>
                <w:bCs/>
                <w:i/>
                <w:iCs/>
                <w:lang w:eastAsia="zh-CN"/>
              </w:rPr>
              <w:t>For information</w:t>
            </w:r>
          </w:p>
          <w:p w14:paraId="476F6975" w14:textId="77777777" w:rsidR="0051217B" w:rsidRPr="0051217B" w:rsidRDefault="0051217B" w:rsidP="00BE7207">
            <w:pPr>
              <w:ind w:left="893" w:hangingChars="496" w:hanging="893"/>
              <w:rPr>
                <w:rFonts w:eastAsiaTheme="minorEastAsia"/>
                <w:sz w:val="18"/>
                <w:szCs w:val="18"/>
                <w:lang w:eastAsia="zh-CN"/>
              </w:rPr>
            </w:pPr>
            <w:r w:rsidRPr="0051217B">
              <w:rPr>
                <w:sz w:val="18"/>
                <w:szCs w:val="18"/>
                <w:lang w:eastAsia="zh-CN"/>
              </w:rPr>
              <w:t xml:space="preserve">Sub-use case 1: L1 beam-level measurement result(s) is predicted based on actual L1 beam-level measurement result(s) and then cell-level measurement result is </w:t>
            </w:r>
            <w:proofErr w:type="gramStart"/>
            <w:r w:rsidRPr="0051217B">
              <w:rPr>
                <w:sz w:val="18"/>
                <w:szCs w:val="18"/>
                <w:lang w:eastAsia="zh-CN"/>
              </w:rPr>
              <w:t>generated</w:t>
            </w:r>
            <w:proofErr w:type="gramEnd"/>
            <w:r w:rsidRPr="0051217B">
              <w:rPr>
                <w:sz w:val="18"/>
                <w:szCs w:val="18"/>
                <w:lang w:eastAsia="zh-CN"/>
              </w:rPr>
              <w:t xml:space="preserve"> </w:t>
            </w:r>
          </w:p>
          <w:p w14:paraId="182D8446" w14:textId="77777777" w:rsidR="0051217B" w:rsidRPr="0051217B" w:rsidRDefault="0051217B" w:rsidP="00BE7207">
            <w:pPr>
              <w:ind w:left="893" w:hangingChars="496" w:hanging="893"/>
              <w:rPr>
                <w:sz w:val="18"/>
                <w:szCs w:val="18"/>
                <w:lang w:eastAsia="zh-CN"/>
              </w:rPr>
            </w:pPr>
            <w:r w:rsidRPr="0051217B">
              <w:rPr>
                <w:sz w:val="18"/>
                <w:szCs w:val="18"/>
                <w:lang w:eastAsia="zh-CN"/>
              </w:rPr>
              <w:t>Sub-use case 2: Cell-level measurement result(s) is predicted based on actual cell-level measurement result(s)</w:t>
            </w:r>
          </w:p>
          <w:p w14:paraId="253831F2" w14:textId="77777777" w:rsidR="0051217B" w:rsidRPr="0051217B" w:rsidRDefault="0051217B" w:rsidP="00BE7207">
            <w:pPr>
              <w:ind w:left="893" w:hangingChars="496" w:hanging="893"/>
              <w:rPr>
                <w:sz w:val="18"/>
                <w:szCs w:val="18"/>
                <w:lang w:eastAsia="zh-CN"/>
              </w:rPr>
            </w:pPr>
            <w:r w:rsidRPr="0051217B">
              <w:rPr>
                <w:sz w:val="18"/>
                <w:szCs w:val="18"/>
                <w:lang w:eastAsia="zh-CN"/>
              </w:rPr>
              <w:t>Sub-use case 3: Cell-level measurement result(s) is predicted based on actual L1 beam-level measurement result(s)</w:t>
            </w:r>
            <w:bookmarkEnd w:id="2"/>
          </w:p>
          <w:p w14:paraId="77E0D373" w14:textId="77777777" w:rsidR="0051217B" w:rsidRDefault="0051217B" w:rsidP="00BE7207">
            <w:pPr>
              <w:rPr>
                <w:lang w:eastAsia="zh-CN"/>
              </w:rPr>
            </w:pPr>
            <w:r w:rsidRPr="0051217B">
              <w:rPr>
                <w:sz w:val="18"/>
                <w:szCs w:val="18"/>
                <w:lang w:eastAsia="zh-CN"/>
              </w:rPr>
              <w:t>Editor Note 1: The RRM measurement refers to L3 cell/beam level measurement and/or L1 beam level measurement</w:t>
            </w:r>
          </w:p>
        </w:tc>
      </w:tr>
    </w:tbl>
    <w:p w14:paraId="3C79E56B" w14:textId="77777777" w:rsidR="0051217B" w:rsidRDefault="0051217B" w:rsidP="00ED1BB0">
      <w:pPr>
        <w:spacing w:after="0"/>
        <w:jc w:val="both"/>
        <w:rPr>
          <w:rFonts w:eastAsia="宋体"/>
          <w:lang w:val="en-US" w:eastAsia="zh-CN"/>
        </w:rPr>
      </w:pPr>
    </w:p>
    <w:p w14:paraId="3843991C" w14:textId="16FE7FCF" w:rsidR="00ED1BB0" w:rsidRDefault="00ED1BB0" w:rsidP="00ED1BB0">
      <w:pPr>
        <w:spacing w:after="0"/>
        <w:jc w:val="both"/>
        <w:rPr>
          <w:rFonts w:eastAsia="宋体"/>
          <w:lang w:val="en-US" w:eastAsia="zh-CN"/>
        </w:rPr>
      </w:pPr>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w:t>
      </w:r>
      <w:r>
        <w:t xml:space="preserve">RRM measurement prediction, </w:t>
      </w:r>
      <w:r w:rsidR="00321243">
        <w:t xml:space="preserve">only </w:t>
      </w:r>
      <w:r>
        <w:t>use cell level RSRP as the performance metric.</w:t>
      </w:r>
      <w:r>
        <w:rPr>
          <w:rFonts w:eastAsia="宋体"/>
          <w:lang w:val="en-US" w:eastAsia="zh-CN"/>
        </w:rPr>
        <w:t xml:space="preserve"> </w:t>
      </w:r>
    </w:p>
    <w:p w14:paraId="22329460" w14:textId="77777777" w:rsidR="00BF4322" w:rsidRDefault="00BF4322" w:rsidP="00BF4322">
      <w:pPr>
        <w:spacing w:after="0"/>
        <w:jc w:val="both"/>
        <w:rPr>
          <w:rFonts w:eastAsia="宋体"/>
          <w:lang w:val="en-US" w:eastAsia="zh-CN"/>
        </w:rPr>
      </w:pPr>
    </w:p>
    <w:p w14:paraId="0972E9CA" w14:textId="053C232D" w:rsidR="00BF4322" w:rsidRDefault="00A730AB" w:rsidP="00BF4322">
      <w:pPr>
        <w:spacing w:after="0"/>
        <w:jc w:val="both"/>
        <w:rPr>
          <w:rFonts w:eastAsia="宋体"/>
          <w:lang w:val="en-US" w:eastAsia="zh-CN"/>
        </w:rPr>
      </w:pPr>
      <w:r w:rsidRPr="00145053">
        <w:rPr>
          <w:rFonts w:eastAsia="宋体" w:hint="eastAsia"/>
          <w:lang w:val="en-US" w:eastAsia="zh-CN"/>
        </w:rPr>
        <w:lastRenderedPageBreak/>
        <w:t>A</w:t>
      </w:r>
      <w:r w:rsidRPr="00145053">
        <w:rPr>
          <w:rFonts w:eastAsia="宋体"/>
          <w:lang w:val="en-US" w:eastAsia="zh-CN"/>
        </w:rPr>
        <w:t xml:space="preserve">nother issue is the definition of </w:t>
      </w:r>
      <w:r w:rsidR="00145053" w:rsidRPr="00145053">
        <w:rPr>
          <w:rFonts w:eastAsia="宋体"/>
          <w:lang w:val="en-US" w:eastAsia="zh-CN"/>
        </w:rPr>
        <w:t xml:space="preserve">absolute RSRP </w:t>
      </w:r>
      <w:r w:rsidRPr="00145053">
        <w:rPr>
          <w:rFonts w:eastAsia="宋体"/>
          <w:lang w:val="en-US" w:eastAsia="zh-CN"/>
        </w:rPr>
        <w:t>and</w:t>
      </w:r>
      <w:r w:rsidR="00145053" w:rsidRPr="00145053">
        <w:rPr>
          <w:rFonts w:eastAsia="宋体"/>
          <w:lang w:val="en-US" w:eastAsia="zh-CN"/>
        </w:rPr>
        <w:t xml:space="preserve"> relative RSRP</w:t>
      </w:r>
      <w:r w:rsidRPr="00145053">
        <w:rPr>
          <w:rFonts w:eastAsia="宋体"/>
          <w:lang w:val="en-US" w:eastAsia="zh-CN"/>
        </w:rPr>
        <w:t>.</w:t>
      </w:r>
      <w:r>
        <w:rPr>
          <w:rFonts w:eastAsia="宋体"/>
          <w:lang w:val="en-US" w:eastAsia="zh-CN"/>
        </w:rPr>
        <w:t xml:space="preserve"> </w:t>
      </w:r>
      <w:r w:rsidR="00145053">
        <w:rPr>
          <w:rFonts w:eastAsia="宋体"/>
          <w:lang w:val="en-US" w:eastAsia="zh-CN"/>
        </w:rPr>
        <w:t>Last meeting, there was some question on why legacy definition is not applicable.</w:t>
      </w:r>
    </w:p>
    <w:p w14:paraId="48B879EC" w14:textId="77777777" w:rsidR="00A730AB" w:rsidRDefault="00A730AB" w:rsidP="00BF4322">
      <w:pPr>
        <w:spacing w:after="0"/>
        <w:jc w:val="both"/>
        <w:rPr>
          <w:rFonts w:eastAsia="宋体"/>
          <w:lang w:val="en-US" w:eastAsia="zh-CN"/>
        </w:rPr>
      </w:pPr>
    </w:p>
    <w:p w14:paraId="35DFEADC" w14:textId="117C8A9B" w:rsidR="00A730AB" w:rsidRDefault="00145053" w:rsidP="00BF4322">
      <w:pPr>
        <w:spacing w:after="0"/>
        <w:jc w:val="both"/>
        <w:rPr>
          <w:rFonts w:eastAsia="宋体"/>
          <w:lang w:val="en-US" w:eastAsia="zh-CN"/>
        </w:rPr>
      </w:pPr>
      <w:r>
        <w:rPr>
          <w:rFonts w:eastAsia="宋体"/>
          <w:lang w:val="en-US" w:eastAsia="zh-CN"/>
        </w:rPr>
        <w:t xml:space="preserve">In legacy </w:t>
      </w:r>
      <w:r w:rsidR="0048128E">
        <w:rPr>
          <w:rFonts w:eastAsia="宋体"/>
          <w:lang w:val="en-US" w:eastAsia="zh-CN"/>
        </w:rPr>
        <w:t>definition, absolute RSRP accuracy = measured result – ground truth</w:t>
      </w:r>
      <w:r w:rsidR="004F2917">
        <w:rPr>
          <w:rFonts w:eastAsia="宋体"/>
          <w:lang w:val="en-US" w:eastAsia="zh-CN"/>
        </w:rPr>
        <w:t>,</w:t>
      </w:r>
      <w:r w:rsidR="0048128E">
        <w:rPr>
          <w:rFonts w:eastAsia="宋体"/>
          <w:lang w:val="en-US" w:eastAsia="zh-CN"/>
        </w:rPr>
        <w:t xml:space="preserve"> and relative RSRP = (measured RSRP of cell 1 – measured RSRP of cell 2</w:t>
      </w:r>
      <w:r w:rsidR="004F2917">
        <w:rPr>
          <w:rFonts w:eastAsia="宋体"/>
          <w:lang w:val="en-US" w:eastAsia="zh-CN"/>
        </w:rPr>
        <w:t>) – (ground truth of RSRP of cell 1 – ground truth of RSRP of cell 2).</w:t>
      </w:r>
    </w:p>
    <w:p w14:paraId="0FB46D71" w14:textId="02AD0C9B" w:rsidR="004C28D8" w:rsidRDefault="00CA75E9" w:rsidP="00BF4322">
      <w:pPr>
        <w:spacing w:after="0"/>
        <w:jc w:val="both"/>
        <w:rPr>
          <w:rFonts w:eastAsia="宋体"/>
          <w:lang w:val="en-US" w:eastAsia="zh-CN"/>
        </w:rPr>
      </w:pPr>
      <w:r>
        <w:rPr>
          <w:rFonts w:eastAsia="宋体" w:hint="eastAsia"/>
          <w:lang w:val="en-US" w:eastAsia="zh-CN"/>
        </w:rPr>
        <w:t>I</w:t>
      </w:r>
      <w:r>
        <w:rPr>
          <w:rFonts w:eastAsia="宋体"/>
          <w:lang w:val="en-US" w:eastAsia="zh-CN"/>
        </w:rPr>
        <w:t>n legacy test case set up, there is single SSB beam</w:t>
      </w:r>
      <w:r w:rsidR="007A7CFB">
        <w:rPr>
          <w:rFonts w:eastAsia="宋体"/>
          <w:lang w:val="en-US" w:eastAsia="zh-CN"/>
        </w:rPr>
        <w:t xml:space="preserve">, no </w:t>
      </w:r>
      <w:r>
        <w:rPr>
          <w:rFonts w:eastAsia="宋体"/>
          <w:lang w:val="en-US" w:eastAsia="zh-CN"/>
        </w:rPr>
        <w:t>L3 filtering</w:t>
      </w:r>
      <w:r w:rsidR="007A7CFB">
        <w:rPr>
          <w:rFonts w:eastAsia="宋体"/>
          <w:lang w:val="en-US" w:eastAsia="zh-CN"/>
        </w:rPr>
        <w:t xml:space="preserve"> and the transmitted power at TE is fixed during </w:t>
      </w:r>
      <w:r w:rsidR="009C5896">
        <w:rPr>
          <w:rFonts w:eastAsia="宋体"/>
          <w:lang w:val="en-US" w:eastAsia="zh-CN"/>
        </w:rPr>
        <w:t>the test</w:t>
      </w:r>
      <w:r w:rsidR="007A7CFB">
        <w:rPr>
          <w:rFonts w:eastAsia="宋体"/>
          <w:lang w:val="en-US" w:eastAsia="zh-CN"/>
        </w:rPr>
        <w:t xml:space="preserve"> duration</w:t>
      </w:r>
      <w:r>
        <w:rPr>
          <w:rFonts w:eastAsia="宋体"/>
          <w:lang w:val="en-US" w:eastAsia="zh-CN"/>
        </w:rPr>
        <w:t>.</w:t>
      </w:r>
      <w:r w:rsidR="007A7CFB">
        <w:rPr>
          <w:rFonts w:eastAsia="宋体"/>
          <w:lang w:val="en-US" w:eastAsia="zh-CN"/>
        </w:rPr>
        <w:t xml:space="preserve"> Although how to do L1 filtering is up to UE implementation and L3 filtering can be adjusted based on NW configuration, under the legacy setup, the RSRP at A=A1=B=C</w:t>
      </w:r>
      <w:r w:rsidR="00FD0E6B">
        <w:rPr>
          <w:rFonts w:eastAsia="宋体"/>
          <w:lang w:val="en-US" w:eastAsia="zh-CN"/>
        </w:rPr>
        <w:t xml:space="preserve"> in Fig.1</w:t>
      </w:r>
      <w:r w:rsidR="007A7CFB">
        <w:rPr>
          <w:rFonts w:eastAsia="宋体"/>
          <w:lang w:val="en-US" w:eastAsia="zh-CN"/>
        </w:rPr>
        <w:t xml:space="preserve">. </w:t>
      </w:r>
      <w:proofErr w:type="gramStart"/>
      <w:r>
        <w:rPr>
          <w:rFonts w:eastAsia="宋体"/>
          <w:lang w:val="en-US" w:eastAsia="zh-CN"/>
        </w:rPr>
        <w:t>So</w:t>
      </w:r>
      <w:proofErr w:type="gramEnd"/>
      <w:r>
        <w:rPr>
          <w:rFonts w:eastAsia="宋体"/>
          <w:lang w:val="en-US" w:eastAsia="zh-CN"/>
        </w:rPr>
        <w:t xml:space="preserve"> in FR1 the transmitted power at TE is also the ground truth</w:t>
      </w:r>
      <w:r w:rsidR="00BA447D">
        <w:rPr>
          <w:rFonts w:eastAsia="宋体"/>
          <w:lang w:val="en-US" w:eastAsia="zh-CN"/>
        </w:rPr>
        <w:t xml:space="preserve">, and in FR2 the range of ground truth is derived through transmitted power at TE and UE Rx beamform gain range. </w:t>
      </w:r>
    </w:p>
    <w:p w14:paraId="6BDBF763" w14:textId="77777777" w:rsidR="00FD0E6B" w:rsidRDefault="00FD0E6B" w:rsidP="00FD0E6B">
      <w:pPr>
        <w:spacing w:after="0"/>
        <w:jc w:val="center"/>
        <w:rPr>
          <w:rFonts w:eastAsia="宋体"/>
          <w:lang w:val="en-US" w:eastAsia="zh-CN"/>
        </w:rPr>
      </w:pPr>
      <w:r w:rsidRPr="00CA75E9">
        <w:rPr>
          <w:rFonts w:eastAsia="宋体"/>
          <w:noProof/>
          <w:lang w:eastAsia="zh-CN"/>
        </w:rPr>
        <w:drawing>
          <wp:inline distT="0" distB="0" distL="0" distR="0" wp14:anchorId="71634EA1" wp14:editId="09CC5C2B">
            <wp:extent cx="4284941" cy="2196927"/>
            <wp:effectExtent l="0" t="0" r="0" b="0"/>
            <wp:docPr id="5" name="图片 4">
              <a:extLst xmlns:a="http://schemas.openxmlformats.org/drawingml/2006/main">
                <a:ext uri="{FF2B5EF4-FFF2-40B4-BE49-F238E27FC236}">
                  <a16:creationId xmlns:a16="http://schemas.microsoft.com/office/drawing/2014/main" id="{4B824351-434F-25D1-3ABC-3F7B8470C2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B824351-434F-25D1-3ABC-3F7B8470C26E}"/>
                        </a:ext>
                      </a:extLst>
                    </pic:cNvPr>
                    <pic:cNvPicPr>
                      <a:picLocks noChangeAspect="1"/>
                    </pic:cNvPicPr>
                  </pic:nvPicPr>
                  <pic:blipFill>
                    <a:blip r:embed="rId9"/>
                    <a:stretch>
                      <a:fillRect/>
                    </a:stretch>
                  </pic:blipFill>
                  <pic:spPr>
                    <a:xfrm>
                      <a:off x="0" y="0"/>
                      <a:ext cx="4299898" cy="2204596"/>
                    </a:xfrm>
                    <a:prstGeom prst="rect">
                      <a:avLst/>
                    </a:prstGeom>
                  </pic:spPr>
                </pic:pic>
              </a:graphicData>
            </a:graphic>
          </wp:inline>
        </w:drawing>
      </w:r>
    </w:p>
    <w:p w14:paraId="70AE7FA2" w14:textId="77777777" w:rsidR="00FD0E6B" w:rsidRDefault="00FD0E6B" w:rsidP="00FD0E6B">
      <w:pPr>
        <w:spacing w:after="0"/>
        <w:jc w:val="center"/>
      </w:pPr>
      <w:r>
        <w:rPr>
          <w:rFonts w:eastAsia="宋体" w:hint="eastAsia"/>
          <w:lang w:val="en-US" w:eastAsia="zh-CN"/>
        </w:rPr>
        <w:t>F</w:t>
      </w:r>
      <w:r>
        <w:rPr>
          <w:rFonts w:eastAsia="宋体"/>
          <w:lang w:val="en-US" w:eastAsia="zh-CN"/>
        </w:rPr>
        <w:t>ig. 1</w:t>
      </w:r>
    </w:p>
    <w:p w14:paraId="37C5B3B3" w14:textId="77777777" w:rsidR="004C28D8" w:rsidRDefault="004C28D8" w:rsidP="00BF4322">
      <w:pPr>
        <w:spacing w:after="0"/>
        <w:jc w:val="both"/>
        <w:rPr>
          <w:rFonts w:eastAsia="宋体"/>
          <w:lang w:val="en-US" w:eastAsia="zh-CN"/>
        </w:rPr>
      </w:pPr>
    </w:p>
    <w:p w14:paraId="2E54EA60" w14:textId="3680C70C" w:rsidR="009C5896" w:rsidRPr="004C7B5C" w:rsidRDefault="00BA447D" w:rsidP="00BF4322">
      <w:pPr>
        <w:spacing w:after="0"/>
        <w:jc w:val="both"/>
        <w:rPr>
          <w:rFonts w:eastAsia="宋体"/>
          <w:lang w:val="en-US" w:eastAsia="zh-CN"/>
        </w:rPr>
      </w:pPr>
      <w:r w:rsidRPr="004C7B5C">
        <w:rPr>
          <w:rFonts w:eastAsia="宋体"/>
          <w:lang w:val="en-US" w:eastAsia="zh-CN"/>
        </w:rPr>
        <w:t>But in AI mobility test, the test setups are in discussion, whether to set single SSB beam or L3 filtering is not settled down.</w:t>
      </w:r>
      <w:r w:rsidR="009C5896" w:rsidRPr="004C7B5C">
        <w:rPr>
          <w:rFonts w:eastAsia="宋体"/>
          <w:lang w:val="en-US" w:eastAsia="zh-CN"/>
        </w:rPr>
        <w:t xml:space="preserve"> There may be two ways to handle this. One is to define absolute RSRP and relative RSRP accuracy as legacy and define the accuracy requirements with legacy definition. But extra margin should be added on top of the defined accuracy requirements considering that the ground truth may be derived based on transmitted power at TE and other factors, which is similar as the legacy way in FR2 (the range of ground truth is derived through transmitted power at TE and UE Rx beamform gain range).</w:t>
      </w:r>
      <w:r w:rsidR="004C28D8" w:rsidRPr="004C7B5C">
        <w:rPr>
          <w:rFonts w:eastAsia="宋体"/>
          <w:lang w:val="en-US" w:eastAsia="zh-CN"/>
        </w:rPr>
        <w:t xml:space="preserve"> Another way is to define absolute RSRP and relative RSRP accuracy according to the test setup. In this direction, the definition of ground truth should be further discussed. And the accuracy requirements are to be defined under a certain test setup.</w:t>
      </w:r>
    </w:p>
    <w:p w14:paraId="739BFCFD" w14:textId="77777777" w:rsidR="004C28D8" w:rsidRPr="004C7B5C" w:rsidRDefault="004C28D8" w:rsidP="00BF4322">
      <w:pPr>
        <w:spacing w:after="0"/>
        <w:jc w:val="both"/>
        <w:rPr>
          <w:rFonts w:eastAsia="宋体"/>
          <w:lang w:val="en-US" w:eastAsia="zh-CN"/>
        </w:rPr>
      </w:pPr>
    </w:p>
    <w:p w14:paraId="7CD9D367" w14:textId="4366AB45" w:rsidR="004C28D8" w:rsidRPr="004C7B5C" w:rsidRDefault="004C28D8" w:rsidP="00BF4322">
      <w:pPr>
        <w:spacing w:after="0"/>
        <w:jc w:val="both"/>
        <w:rPr>
          <w:rFonts w:eastAsia="宋体"/>
          <w:lang w:val="en-US" w:eastAsia="zh-CN"/>
        </w:rPr>
      </w:pPr>
      <w:r w:rsidRPr="004C7B5C">
        <w:rPr>
          <w:rFonts w:eastAsia="宋体"/>
          <w:lang w:val="en-US" w:eastAsia="zh-CN"/>
        </w:rPr>
        <w:t xml:space="preserve">Although there are no simulation results in R4 yet and R2 is investigating the generalization of AI mobility model, we think the accuracy requirements finally defined in RAN4 will be scenario specific from the experience in AI/ML BM. </w:t>
      </w:r>
      <w:r w:rsidR="0051217B" w:rsidRPr="004C7B5C">
        <w:rPr>
          <w:rFonts w:eastAsia="宋体"/>
          <w:lang w:val="en-US" w:eastAsia="zh-CN"/>
        </w:rPr>
        <w:t>With this understanding, t</w:t>
      </w:r>
      <w:r w:rsidRPr="004C7B5C">
        <w:rPr>
          <w:rFonts w:eastAsia="宋体"/>
          <w:lang w:val="en-US" w:eastAsia="zh-CN"/>
        </w:rPr>
        <w:t>here is no difference to go with either of the above two directions.</w:t>
      </w:r>
    </w:p>
    <w:p w14:paraId="2CB14BAA" w14:textId="77777777" w:rsidR="004C28D8" w:rsidRPr="004C7B5C" w:rsidRDefault="004C28D8" w:rsidP="00BF4322">
      <w:pPr>
        <w:spacing w:after="0"/>
        <w:jc w:val="both"/>
        <w:rPr>
          <w:rFonts w:eastAsia="宋体"/>
          <w:lang w:val="en-US" w:eastAsia="zh-CN"/>
        </w:rPr>
      </w:pPr>
    </w:p>
    <w:p w14:paraId="14857358" w14:textId="2C577448" w:rsidR="004C28D8" w:rsidRPr="004C7B5C" w:rsidRDefault="004C28D8" w:rsidP="00BF4322">
      <w:pPr>
        <w:spacing w:after="0"/>
        <w:jc w:val="both"/>
      </w:pPr>
      <w:r w:rsidRPr="004C7B5C">
        <w:rPr>
          <w:rFonts w:eastAsia="Times New Roman"/>
          <w:b/>
          <w:bCs/>
          <w:u w:val="single"/>
          <w:lang w:val="en-US"/>
        </w:rPr>
        <w:t>Proposal 2</w:t>
      </w:r>
      <w:r w:rsidRPr="004C7B5C">
        <w:rPr>
          <w:rFonts w:eastAsia="Times New Roman"/>
        </w:rPr>
        <w:t>:</w:t>
      </w:r>
      <w:r w:rsidRPr="004C7B5C">
        <w:rPr>
          <w:rFonts w:eastAsia="宋体"/>
          <w:sz w:val="24"/>
          <w:szCs w:val="24"/>
        </w:rPr>
        <w:t xml:space="preserve"> </w:t>
      </w:r>
      <w:r w:rsidRPr="004C7B5C">
        <w:rPr>
          <w:rFonts w:eastAsia="宋体"/>
          <w:lang w:val="en-US" w:eastAsia="zh-CN"/>
        </w:rPr>
        <w:t xml:space="preserve">For </w:t>
      </w:r>
      <w:r w:rsidRPr="004C7B5C">
        <w:t xml:space="preserve">RRM measurement prediction, </w:t>
      </w:r>
      <w:r w:rsidR="00631A43" w:rsidRPr="004C7B5C">
        <w:t xml:space="preserve">make </w:t>
      </w:r>
      <w:r w:rsidR="00732EF7" w:rsidRPr="004C7B5C">
        <w:t>down-select</w:t>
      </w:r>
      <w:r w:rsidR="00631A43" w:rsidRPr="004C7B5C">
        <w:t>ion from</w:t>
      </w:r>
      <w:r w:rsidR="00732EF7" w:rsidRPr="004C7B5C">
        <w:t xml:space="preserve"> the following two options:</w:t>
      </w:r>
    </w:p>
    <w:p w14:paraId="0BA471F2" w14:textId="6F332D32" w:rsidR="00732EF7" w:rsidRPr="004C7B5C" w:rsidRDefault="00732EF7" w:rsidP="00732EF7">
      <w:pPr>
        <w:pStyle w:val="ListParagraph"/>
        <w:numPr>
          <w:ilvl w:val="0"/>
          <w:numId w:val="41"/>
        </w:numPr>
        <w:spacing w:after="0"/>
        <w:ind w:leftChars="0"/>
        <w:jc w:val="both"/>
        <w:rPr>
          <w:rFonts w:eastAsia="宋体"/>
          <w:lang w:val="en-US" w:eastAsia="zh-CN"/>
        </w:rPr>
      </w:pPr>
      <w:r w:rsidRPr="004C7B5C">
        <w:rPr>
          <w:rFonts w:eastAsia="宋体"/>
          <w:lang w:val="en-US" w:eastAsia="zh-CN"/>
        </w:rPr>
        <w:t>Option 1</w:t>
      </w:r>
    </w:p>
    <w:p w14:paraId="230BA4B2" w14:textId="166B05F0" w:rsidR="00732EF7" w:rsidRPr="004C7B5C" w:rsidRDefault="00732EF7" w:rsidP="00732EF7">
      <w:pPr>
        <w:pStyle w:val="ListParagraph"/>
        <w:numPr>
          <w:ilvl w:val="1"/>
          <w:numId w:val="41"/>
        </w:numPr>
        <w:spacing w:after="0"/>
        <w:ind w:leftChars="0"/>
        <w:jc w:val="both"/>
        <w:rPr>
          <w:rFonts w:eastAsia="宋体"/>
          <w:lang w:val="en-US" w:eastAsia="zh-CN"/>
        </w:rPr>
      </w:pPr>
      <w:r w:rsidRPr="004C7B5C">
        <w:rPr>
          <w:rFonts w:eastAsia="宋体"/>
          <w:lang w:val="en-US" w:eastAsia="zh-CN"/>
        </w:rPr>
        <w:t xml:space="preserve">Absolute RSRP and relative RSRP accuracy </w:t>
      </w:r>
      <w:r w:rsidR="0081065A" w:rsidRPr="004C7B5C">
        <w:rPr>
          <w:rFonts w:eastAsia="宋体"/>
          <w:lang w:val="en-US" w:eastAsia="zh-CN"/>
        </w:rPr>
        <w:t>is defined as legacy, i.e.:</w:t>
      </w:r>
    </w:p>
    <w:p w14:paraId="03F94389" w14:textId="4FBFA938" w:rsidR="0081065A" w:rsidRPr="004C7B5C" w:rsidRDefault="0081065A" w:rsidP="0081065A">
      <w:pPr>
        <w:pStyle w:val="ListParagraph"/>
        <w:numPr>
          <w:ilvl w:val="2"/>
          <w:numId w:val="41"/>
        </w:numPr>
        <w:spacing w:after="0"/>
        <w:ind w:leftChars="0"/>
        <w:jc w:val="both"/>
        <w:rPr>
          <w:rFonts w:eastAsia="宋体"/>
          <w:lang w:val="en-US" w:eastAsia="zh-CN"/>
        </w:rPr>
      </w:pPr>
      <w:r w:rsidRPr="004C7B5C">
        <w:rPr>
          <w:rFonts w:eastAsia="宋体"/>
          <w:lang w:val="en-US" w:eastAsia="zh-CN"/>
        </w:rPr>
        <w:t xml:space="preserve">absolute RSRP accuracy = </w:t>
      </w:r>
      <w:r w:rsidR="00631A43" w:rsidRPr="004C7B5C">
        <w:rPr>
          <w:rFonts w:eastAsia="宋体"/>
          <w:lang w:val="en-US" w:eastAsia="zh-CN"/>
        </w:rPr>
        <w:t>reported</w:t>
      </w:r>
      <w:r w:rsidRPr="004C7B5C">
        <w:rPr>
          <w:rFonts w:eastAsia="宋体"/>
          <w:lang w:val="en-US" w:eastAsia="zh-CN"/>
        </w:rPr>
        <w:t xml:space="preserve"> result – ground truth</w:t>
      </w:r>
    </w:p>
    <w:p w14:paraId="10FB0A11" w14:textId="69F1A321" w:rsidR="0081065A" w:rsidRPr="004C7B5C" w:rsidRDefault="0081065A" w:rsidP="0081065A">
      <w:pPr>
        <w:pStyle w:val="ListParagraph"/>
        <w:numPr>
          <w:ilvl w:val="2"/>
          <w:numId w:val="41"/>
        </w:numPr>
        <w:spacing w:after="0"/>
        <w:ind w:leftChars="0"/>
        <w:jc w:val="both"/>
        <w:rPr>
          <w:rFonts w:eastAsia="宋体"/>
          <w:lang w:val="en-US" w:eastAsia="zh-CN"/>
        </w:rPr>
      </w:pPr>
      <w:r w:rsidRPr="004C7B5C">
        <w:rPr>
          <w:rFonts w:eastAsia="宋体"/>
          <w:lang w:val="en-US" w:eastAsia="zh-CN"/>
        </w:rPr>
        <w:t>relative RSRP = (</w:t>
      </w:r>
      <w:r w:rsidR="00631A43" w:rsidRPr="004C7B5C">
        <w:rPr>
          <w:rFonts w:eastAsia="宋体"/>
          <w:lang w:val="en-US" w:eastAsia="zh-CN"/>
        </w:rPr>
        <w:t>reported</w:t>
      </w:r>
      <w:r w:rsidRPr="004C7B5C">
        <w:rPr>
          <w:rFonts w:eastAsia="宋体"/>
          <w:lang w:val="en-US" w:eastAsia="zh-CN"/>
        </w:rPr>
        <w:t xml:space="preserve"> RSRP of cell 1 – </w:t>
      </w:r>
      <w:r w:rsidR="00631A43" w:rsidRPr="004C7B5C">
        <w:rPr>
          <w:rFonts w:eastAsia="宋体"/>
          <w:lang w:val="en-US" w:eastAsia="zh-CN"/>
        </w:rPr>
        <w:t>reported</w:t>
      </w:r>
      <w:r w:rsidRPr="004C7B5C">
        <w:rPr>
          <w:rFonts w:eastAsia="宋体"/>
          <w:lang w:val="en-US" w:eastAsia="zh-CN"/>
        </w:rPr>
        <w:t xml:space="preserve"> RSRP of cell 2) – (ground truth of RSRP of cell 1 – ground truth of RSRP of cell 2)</w:t>
      </w:r>
    </w:p>
    <w:p w14:paraId="148AA5B9" w14:textId="2A7E311E" w:rsidR="0081065A" w:rsidRPr="004C7B5C" w:rsidRDefault="0081065A" w:rsidP="0081065A">
      <w:pPr>
        <w:pStyle w:val="ListParagraph"/>
        <w:numPr>
          <w:ilvl w:val="1"/>
          <w:numId w:val="41"/>
        </w:numPr>
        <w:spacing w:after="0"/>
        <w:ind w:leftChars="0"/>
        <w:jc w:val="both"/>
        <w:rPr>
          <w:rFonts w:eastAsia="宋体"/>
          <w:lang w:val="en-US" w:eastAsia="zh-CN"/>
        </w:rPr>
      </w:pPr>
      <w:r w:rsidRPr="004C7B5C">
        <w:rPr>
          <w:rFonts w:eastAsia="宋体"/>
          <w:lang w:val="en-US" w:eastAsia="zh-CN"/>
        </w:rPr>
        <w:t>extra margin should be added on top of the defined accuracy requirements in the test considering that transmitted power at TE may not be used as the ground truth directly.</w:t>
      </w:r>
    </w:p>
    <w:p w14:paraId="265D4642" w14:textId="10706F04" w:rsidR="00732EF7" w:rsidRPr="004C7B5C" w:rsidRDefault="00732EF7" w:rsidP="00732EF7">
      <w:pPr>
        <w:pStyle w:val="ListParagraph"/>
        <w:numPr>
          <w:ilvl w:val="0"/>
          <w:numId w:val="41"/>
        </w:numPr>
        <w:spacing w:after="0"/>
        <w:ind w:leftChars="0"/>
        <w:jc w:val="both"/>
        <w:rPr>
          <w:rFonts w:eastAsia="宋体"/>
          <w:lang w:val="en-US" w:eastAsia="zh-CN"/>
        </w:rPr>
      </w:pPr>
      <w:r w:rsidRPr="004C7B5C">
        <w:rPr>
          <w:rFonts w:eastAsia="宋体"/>
          <w:lang w:val="en-US" w:eastAsia="zh-CN"/>
        </w:rPr>
        <w:t>Option 2</w:t>
      </w:r>
    </w:p>
    <w:p w14:paraId="383D6DFE" w14:textId="41DCA39A" w:rsidR="0081065A" w:rsidRPr="004C7B5C" w:rsidRDefault="0081065A" w:rsidP="0081065A">
      <w:pPr>
        <w:pStyle w:val="ListParagraph"/>
        <w:numPr>
          <w:ilvl w:val="1"/>
          <w:numId w:val="41"/>
        </w:numPr>
        <w:spacing w:after="0"/>
        <w:ind w:leftChars="0"/>
        <w:jc w:val="both"/>
        <w:rPr>
          <w:rFonts w:eastAsia="宋体"/>
          <w:lang w:val="en-US" w:eastAsia="zh-CN"/>
        </w:rPr>
      </w:pPr>
      <w:r w:rsidRPr="004C7B5C">
        <w:rPr>
          <w:rFonts w:eastAsia="宋体"/>
          <w:lang w:val="en-US" w:eastAsia="zh-CN"/>
        </w:rPr>
        <w:t>Absolute RSRP and relative RSRP accuracy is defined based on the test setup, i.e.:</w:t>
      </w:r>
    </w:p>
    <w:p w14:paraId="27B18BCE" w14:textId="1B676056" w:rsidR="0081065A" w:rsidRPr="004C7B5C" w:rsidRDefault="0081065A" w:rsidP="0081065A">
      <w:pPr>
        <w:pStyle w:val="ListParagraph"/>
        <w:numPr>
          <w:ilvl w:val="2"/>
          <w:numId w:val="41"/>
        </w:numPr>
        <w:spacing w:after="0"/>
        <w:ind w:leftChars="0"/>
        <w:jc w:val="both"/>
        <w:rPr>
          <w:rFonts w:eastAsia="宋体"/>
          <w:lang w:val="en-US" w:eastAsia="zh-CN"/>
        </w:rPr>
      </w:pPr>
      <w:r w:rsidRPr="004C7B5C">
        <w:rPr>
          <w:rFonts w:eastAsia="宋体"/>
          <w:lang w:val="en-US" w:eastAsia="zh-CN"/>
        </w:rPr>
        <w:t xml:space="preserve">absolute RSRP accuracy = </w:t>
      </w:r>
      <w:r w:rsidR="00631A43" w:rsidRPr="004C7B5C">
        <w:rPr>
          <w:rFonts w:eastAsia="宋体"/>
          <w:lang w:val="en-US" w:eastAsia="zh-CN"/>
        </w:rPr>
        <w:t>reported</w:t>
      </w:r>
      <w:r w:rsidRPr="004C7B5C">
        <w:rPr>
          <w:rFonts w:eastAsia="宋体"/>
          <w:lang w:val="en-US" w:eastAsia="zh-CN"/>
        </w:rPr>
        <w:t xml:space="preserve"> result – “ground truth”</w:t>
      </w:r>
    </w:p>
    <w:p w14:paraId="614D3234" w14:textId="32F8693C" w:rsidR="0081065A" w:rsidRPr="004C7B5C" w:rsidRDefault="0081065A" w:rsidP="0081065A">
      <w:pPr>
        <w:pStyle w:val="ListParagraph"/>
        <w:numPr>
          <w:ilvl w:val="2"/>
          <w:numId w:val="41"/>
        </w:numPr>
        <w:spacing w:after="0"/>
        <w:ind w:leftChars="0"/>
        <w:jc w:val="both"/>
        <w:rPr>
          <w:rFonts w:eastAsia="宋体"/>
          <w:lang w:val="en-US" w:eastAsia="zh-CN"/>
        </w:rPr>
      </w:pPr>
      <w:r w:rsidRPr="004C7B5C">
        <w:rPr>
          <w:rFonts w:eastAsia="宋体"/>
          <w:lang w:val="en-US" w:eastAsia="zh-CN"/>
        </w:rPr>
        <w:t>relative RSRP = (</w:t>
      </w:r>
      <w:r w:rsidR="00631A43" w:rsidRPr="004C7B5C">
        <w:rPr>
          <w:rFonts w:eastAsia="宋体"/>
          <w:lang w:val="en-US" w:eastAsia="zh-CN"/>
        </w:rPr>
        <w:t>reported</w:t>
      </w:r>
      <w:r w:rsidRPr="004C7B5C">
        <w:rPr>
          <w:rFonts w:eastAsia="宋体"/>
          <w:lang w:val="en-US" w:eastAsia="zh-CN"/>
        </w:rPr>
        <w:t xml:space="preserve"> RSRP of cell 1 – </w:t>
      </w:r>
      <w:r w:rsidR="00631A43" w:rsidRPr="004C7B5C">
        <w:rPr>
          <w:rFonts w:eastAsia="宋体"/>
          <w:lang w:val="en-US" w:eastAsia="zh-CN"/>
        </w:rPr>
        <w:t>reported</w:t>
      </w:r>
      <w:r w:rsidRPr="004C7B5C">
        <w:rPr>
          <w:rFonts w:eastAsia="宋体"/>
          <w:lang w:val="en-US" w:eastAsia="zh-CN"/>
        </w:rPr>
        <w:t xml:space="preserve"> RSRP of cell 2) – (“ground truth” of RSRP of cell 1 – “ground truth” of RSRP of cell 2)</w:t>
      </w:r>
    </w:p>
    <w:p w14:paraId="179CCE4B" w14:textId="25DB98A0" w:rsidR="0081065A" w:rsidRPr="004C7B5C" w:rsidRDefault="0081065A" w:rsidP="00631A43">
      <w:pPr>
        <w:pStyle w:val="ListParagraph"/>
        <w:numPr>
          <w:ilvl w:val="1"/>
          <w:numId w:val="41"/>
        </w:numPr>
        <w:spacing w:after="0"/>
        <w:ind w:leftChars="0"/>
        <w:jc w:val="both"/>
        <w:rPr>
          <w:rFonts w:eastAsia="宋体"/>
          <w:lang w:val="en-US" w:eastAsia="zh-CN"/>
        </w:rPr>
      </w:pPr>
      <w:r w:rsidRPr="004C7B5C">
        <w:rPr>
          <w:rFonts w:eastAsia="宋体"/>
          <w:lang w:val="en-US" w:eastAsia="zh-CN"/>
        </w:rPr>
        <w:t>“</w:t>
      </w:r>
      <w:proofErr w:type="gramStart"/>
      <w:r w:rsidRPr="004C7B5C">
        <w:rPr>
          <w:rFonts w:eastAsia="宋体"/>
          <w:lang w:val="en-US" w:eastAsia="zh-CN"/>
        </w:rPr>
        <w:t>ground</w:t>
      </w:r>
      <w:proofErr w:type="gramEnd"/>
      <w:r w:rsidRPr="004C7B5C">
        <w:rPr>
          <w:rFonts w:eastAsia="宋体"/>
          <w:lang w:val="en-US" w:eastAsia="zh-CN"/>
        </w:rPr>
        <w:t xml:space="preserve"> truth” is the referenced RSRP </w:t>
      </w:r>
      <w:r w:rsidR="00631A43" w:rsidRPr="004C7B5C">
        <w:rPr>
          <w:rFonts w:eastAsia="宋体"/>
          <w:lang w:val="en-US" w:eastAsia="zh-CN"/>
        </w:rPr>
        <w:t>to compare with</w:t>
      </w:r>
      <w:r w:rsidRPr="004C7B5C">
        <w:rPr>
          <w:rFonts w:eastAsia="宋体"/>
          <w:lang w:val="en-US" w:eastAsia="zh-CN"/>
        </w:rPr>
        <w:t xml:space="preserve"> in the test.</w:t>
      </w:r>
    </w:p>
    <w:p w14:paraId="2357CD94" w14:textId="77777777" w:rsidR="00BF4322" w:rsidRPr="004C7B5C" w:rsidRDefault="00BF4322" w:rsidP="00BF4322">
      <w:pPr>
        <w:spacing w:after="0"/>
        <w:jc w:val="both"/>
        <w:rPr>
          <w:rFonts w:eastAsia="宋体"/>
          <w:lang w:val="en-US" w:eastAsia="zh-CN"/>
        </w:rPr>
      </w:pPr>
    </w:p>
    <w:p w14:paraId="4B39AB58" w14:textId="380FE364" w:rsidR="00FD0E6B" w:rsidRPr="004C7B5C" w:rsidRDefault="00FD0E6B" w:rsidP="00FD0E6B">
      <w:pPr>
        <w:spacing w:after="0"/>
        <w:jc w:val="both"/>
        <w:rPr>
          <w:rFonts w:eastAsia="宋体"/>
          <w:lang w:val="en-US" w:eastAsia="zh-CN"/>
        </w:rPr>
      </w:pPr>
      <w:r w:rsidRPr="004C7B5C">
        <w:rPr>
          <w:rFonts w:eastAsia="宋体"/>
          <w:lang w:val="en-US" w:eastAsia="zh-CN"/>
        </w:rPr>
        <w:t xml:space="preserve">Regarding the referenced RSRP to compare with in the test, it will be highly related to the test setup. In our view, for scenarios </w:t>
      </w:r>
      <w:r w:rsidRPr="004C7B5C">
        <w:rPr>
          <w:lang w:eastAsia="zh-CN"/>
        </w:rPr>
        <w:t xml:space="preserve">2 and 3, it is enough to set single SSB beam and not to use L3 filtering. If so, </w:t>
      </w:r>
      <w:r w:rsidRPr="004C7B5C">
        <w:rPr>
          <w:rFonts w:eastAsia="宋体"/>
          <w:lang w:val="en-US" w:eastAsia="zh-CN"/>
        </w:rPr>
        <w:t>the RSRP at A1=B=C. But we don’t think it is reasonable to keep the transmitted power at TE fixed during the test duration, which means A≠A1. With an assumed L1 filtering algorithm, it is possible to derive a reference ground truth based on the transmitted power at TE with conductive test. But UE may not use the assumed L1 filtering algorithm. Extra margin should be added.</w:t>
      </w:r>
      <w:r w:rsidRPr="004C7B5C">
        <w:rPr>
          <w:lang w:eastAsia="zh-CN"/>
        </w:rPr>
        <w:t xml:space="preserve"> </w:t>
      </w:r>
    </w:p>
    <w:p w14:paraId="1E429D20" w14:textId="77777777" w:rsidR="00FD0E6B" w:rsidRPr="004C7B5C" w:rsidRDefault="00FD0E6B" w:rsidP="00BF4322">
      <w:pPr>
        <w:spacing w:after="0"/>
        <w:jc w:val="both"/>
        <w:rPr>
          <w:rFonts w:eastAsia="宋体"/>
          <w:lang w:val="en-US" w:eastAsia="zh-CN"/>
        </w:rPr>
      </w:pPr>
    </w:p>
    <w:p w14:paraId="617F72E9" w14:textId="7F24F91C" w:rsidR="00FD0E6B" w:rsidRPr="004C7B5C" w:rsidRDefault="00FD0E6B" w:rsidP="00FD0E6B">
      <w:pPr>
        <w:spacing w:after="0"/>
        <w:jc w:val="both"/>
        <w:rPr>
          <w:rFonts w:eastAsia="宋体"/>
          <w:lang w:eastAsia="zh-CN"/>
        </w:rPr>
      </w:pPr>
      <w:r w:rsidRPr="004C7B5C">
        <w:rPr>
          <w:rFonts w:eastAsia="Times New Roman"/>
          <w:b/>
          <w:bCs/>
          <w:u w:val="single"/>
          <w:lang w:val="en-US"/>
        </w:rPr>
        <w:t>Proposal 3</w:t>
      </w:r>
      <w:r w:rsidRPr="004C7B5C">
        <w:rPr>
          <w:rFonts w:eastAsia="Times New Roman"/>
        </w:rPr>
        <w:t>:</w:t>
      </w:r>
      <w:r w:rsidRPr="004C7B5C">
        <w:rPr>
          <w:rFonts w:eastAsia="宋体"/>
          <w:sz w:val="24"/>
          <w:szCs w:val="24"/>
        </w:rPr>
        <w:t xml:space="preserve"> </w:t>
      </w:r>
      <w:r w:rsidRPr="004C7B5C">
        <w:rPr>
          <w:rFonts w:eastAsia="宋体"/>
          <w:lang w:val="en-US" w:eastAsia="zh-CN"/>
        </w:rPr>
        <w:t xml:space="preserve">For scenario 2 and 3, set </w:t>
      </w:r>
      <w:r w:rsidRPr="004C7B5C">
        <w:rPr>
          <w:lang w:eastAsia="zh-CN"/>
        </w:rPr>
        <w:t>single SSB beam and not to use L3 filtering in the test</w:t>
      </w:r>
      <w:r w:rsidRPr="004C7B5C">
        <w:rPr>
          <w:rFonts w:eastAsia="宋体"/>
          <w:lang w:eastAsia="zh-CN"/>
        </w:rPr>
        <w:t>.</w:t>
      </w:r>
    </w:p>
    <w:p w14:paraId="487DD22C" w14:textId="77777777" w:rsidR="00FD0E6B" w:rsidRPr="004C7B5C" w:rsidRDefault="00FD0E6B" w:rsidP="00FD0E6B">
      <w:pPr>
        <w:spacing w:after="0"/>
        <w:jc w:val="both"/>
        <w:rPr>
          <w:rFonts w:eastAsia="宋体"/>
          <w:lang w:eastAsia="zh-CN"/>
        </w:rPr>
      </w:pPr>
    </w:p>
    <w:p w14:paraId="1798C10E" w14:textId="2DDFA840" w:rsidR="00FD0E6B" w:rsidRPr="004C7B5C" w:rsidRDefault="00FD0E6B" w:rsidP="00FD0E6B">
      <w:pPr>
        <w:spacing w:after="0"/>
        <w:jc w:val="both"/>
        <w:rPr>
          <w:rFonts w:eastAsia="宋体"/>
          <w:lang w:val="en-US" w:eastAsia="zh-CN"/>
        </w:rPr>
      </w:pPr>
      <w:r w:rsidRPr="004C7B5C">
        <w:rPr>
          <w:rFonts w:eastAsia="Times New Roman"/>
          <w:b/>
          <w:bCs/>
          <w:u w:val="single"/>
          <w:lang w:val="en-US"/>
        </w:rPr>
        <w:t xml:space="preserve">Proposal </w:t>
      </w:r>
      <w:r w:rsidR="00DD154A" w:rsidRPr="004C7B5C">
        <w:rPr>
          <w:rFonts w:eastAsia="Times New Roman"/>
          <w:b/>
          <w:bCs/>
          <w:u w:val="single"/>
          <w:lang w:val="en-US"/>
        </w:rPr>
        <w:t>4</w:t>
      </w:r>
      <w:r w:rsidRPr="004C7B5C">
        <w:rPr>
          <w:rFonts w:eastAsia="Times New Roman"/>
        </w:rPr>
        <w:t>:</w:t>
      </w:r>
      <w:r w:rsidRPr="004C7B5C">
        <w:rPr>
          <w:rFonts w:eastAsia="宋体"/>
          <w:sz w:val="24"/>
          <w:szCs w:val="24"/>
        </w:rPr>
        <w:t xml:space="preserve"> </w:t>
      </w:r>
      <w:r w:rsidRPr="004C7B5C">
        <w:rPr>
          <w:rFonts w:eastAsia="宋体"/>
          <w:lang w:val="en-US" w:eastAsia="zh-CN"/>
        </w:rPr>
        <w:t>For scenario 2 and 3, the “ground truth”, i.e., referenced RSRP to compare with in the test, can be derived based on the transmitted power at TE and the assumed L1 filtering</w:t>
      </w:r>
      <w:r w:rsidRPr="004C7B5C">
        <w:t>.</w:t>
      </w:r>
      <w:r w:rsidRPr="004C7B5C">
        <w:rPr>
          <w:rFonts w:eastAsia="宋体"/>
          <w:lang w:val="en-US" w:eastAsia="zh-CN"/>
        </w:rPr>
        <w:t xml:space="preserve"> </w:t>
      </w:r>
    </w:p>
    <w:p w14:paraId="30692ECA" w14:textId="77777777" w:rsidR="00FD0E6B" w:rsidRPr="004C7B5C" w:rsidRDefault="00FD0E6B" w:rsidP="00BF4322">
      <w:pPr>
        <w:spacing w:after="0"/>
        <w:jc w:val="both"/>
        <w:rPr>
          <w:rFonts w:eastAsia="宋体"/>
          <w:lang w:val="en-US" w:eastAsia="zh-CN"/>
        </w:rPr>
      </w:pPr>
    </w:p>
    <w:p w14:paraId="50EF966E" w14:textId="77777777" w:rsidR="00FD0E6B" w:rsidRPr="004C7B5C" w:rsidRDefault="00FD0E6B" w:rsidP="00BF4322">
      <w:pPr>
        <w:spacing w:after="0"/>
        <w:jc w:val="both"/>
        <w:rPr>
          <w:rFonts w:eastAsia="宋体"/>
          <w:lang w:val="en-US" w:eastAsia="zh-CN"/>
        </w:rPr>
      </w:pPr>
    </w:p>
    <w:p w14:paraId="45E599FF" w14:textId="7EAD5459" w:rsidR="00204540" w:rsidRPr="004C7B5C" w:rsidRDefault="00204540" w:rsidP="00BF4322">
      <w:pPr>
        <w:spacing w:after="0"/>
        <w:jc w:val="both"/>
        <w:rPr>
          <w:rFonts w:eastAsia="宋体"/>
          <w:lang w:val="en-US" w:eastAsia="zh-CN"/>
        </w:rPr>
      </w:pPr>
      <w:r w:rsidRPr="004C7B5C">
        <w:rPr>
          <w:rFonts w:eastAsia="宋体"/>
          <w:lang w:val="en-US" w:eastAsia="zh-CN"/>
        </w:rPr>
        <w:t>In the next, we would like to discuss the</w:t>
      </w:r>
      <w:r w:rsidR="00FD0E6B" w:rsidRPr="004C7B5C">
        <w:rPr>
          <w:rFonts w:eastAsia="宋体"/>
          <w:lang w:val="en-US" w:eastAsia="zh-CN"/>
        </w:rPr>
        <w:t xml:space="preserve"> accuracy</w:t>
      </w:r>
      <w:r w:rsidRPr="004C7B5C">
        <w:rPr>
          <w:rFonts w:eastAsia="宋体"/>
          <w:lang w:val="en-US" w:eastAsia="zh-CN"/>
        </w:rPr>
        <w:t xml:space="preserve"> requirements </w:t>
      </w:r>
      <w:r w:rsidR="00FD0E6B" w:rsidRPr="004C7B5C">
        <w:rPr>
          <w:rFonts w:eastAsia="宋体"/>
          <w:lang w:val="en-US" w:eastAsia="zh-CN"/>
        </w:rPr>
        <w:t xml:space="preserve">to define </w:t>
      </w:r>
      <w:r w:rsidRPr="004C7B5C">
        <w:rPr>
          <w:rFonts w:eastAsia="宋体"/>
          <w:lang w:val="en-US" w:eastAsia="zh-CN"/>
        </w:rPr>
        <w:t>for each scenario.</w:t>
      </w:r>
    </w:p>
    <w:p w14:paraId="3868950B" w14:textId="6DD2AA8B" w:rsidR="00204540" w:rsidRPr="004C7B5C" w:rsidRDefault="00204540" w:rsidP="00BF4322">
      <w:pPr>
        <w:spacing w:after="0"/>
        <w:jc w:val="both"/>
        <w:rPr>
          <w:rFonts w:eastAsia="宋体"/>
          <w:lang w:val="en-US" w:eastAsia="zh-CN"/>
        </w:rPr>
      </w:pPr>
      <w:r w:rsidRPr="004C7B5C">
        <w:rPr>
          <w:rFonts w:eastAsia="宋体"/>
          <w:lang w:val="en-US" w:eastAsia="zh-CN"/>
        </w:rPr>
        <w:t xml:space="preserve"> </w:t>
      </w:r>
    </w:p>
    <w:p w14:paraId="658B717F" w14:textId="14519D16" w:rsidR="00566D3C" w:rsidRPr="004C7B5C" w:rsidRDefault="00763476" w:rsidP="00BF4322">
      <w:pPr>
        <w:spacing w:after="0"/>
        <w:jc w:val="both"/>
        <w:rPr>
          <w:rFonts w:eastAsia="宋体"/>
          <w:lang w:val="en-US" w:eastAsia="zh-CN"/>
        </w:rPr>
      </w:pPr>
      <w:r w:rsidRPr="004C7B5C">
        <w:rPr>
          <w:rFonts w:eastAsia="宋体"/>
          <w:lang w:val="en-US" w:eastAsia="zh-CN"/>
        </w:rPr>
        <w:t xml:space="preserve">For scenarios 2 and 4, i.e., </w:t>
      </w:r>
      <w:r w:rsidR="003413D2" w:rsidRPr="004C7B5C">
        <w:rPr>
          <w:rFonts w:eastAsia="宋体"/>
          <w:lang w:val="en-US" w:eastAsia="zh-CN"/>
        </w:rPr>
        <w:t xml:space="preserve">intra-frequency intra-cell temporal prediction, </w:t>
      </w:r>
      <w:r w:rsidR="004E4B9E" w:rsidRPr="004C7B5C">
        <w:rPr>
          <w:rFonts w:eastAsia="宋体"/>
          <w:lang w:val="en-US" w:eastAsia="zh-CN"/>
        </w:rPr>
        <w:t xml:space="preserve">the final output will be cell-level measurement result of a single cell. </w:t>
      </w:r>
      <w:proofErr w:type="gramStart"/>
      <w:r w:rsidR="00566D3C" w:rsidRPr="004C7B5C">
        <w:rPr>
          <w:rFonts w:eastAsia="宋体"/>
          <w:lang w:val="en-US" w:eastAsia="zh-CN"/>
        </w:rPr>
        <w:t>So</w:t>
      </w:r>
      <w:proofErr w:type="gramEnd"/>
      <w:r w:rsidR="00566D3C" w:rsidRPr="004C7B5C">
        <w:rPr>
          <w:rFonts w:eastAsia="宋体"/>
          <w:lang w:val="en-US" w:eastAsia="zh-CN"/>
        </w:rPr>
        <w:t xml:space="preserve"> the only </w:t>
      </w:r>
      <w:r w:rsidR="00D805E3" w:rsidRPr="004C7B5C">
        <w:rPr>
          <w:rFonts w:eastAsia="宋体"/>
          <w:lang w:val="en-US" w:eastAsia="zh-CN"/>
        </w:rPr>
        <w:t>requirement</w:t>
      </w:r>
      <w:r w:rsidR="00566D3C" w:rsidRPr="004C7B5C">
        <w:rPr>
          <w:rFonts w:eastAsia="宋体"/>
          <w:lang w:val="en-US" w:eastAsia="zh-CN"/>
        </w:rPr>
        <w:t xml:space="preserve"> </w:t>
      </w:r>
      <w:r w:rsidR="00D805E3" w:rsidRPr="004C7B5C">
        <w:rPr>
          <w:rFonts w:eastAsia="宋体"/>
          <w:lang w:val="en-US" w:eastAsia="zh-CN"/>
        </w:rPr>
        <w:t>to define is</w:t>
      </w:r>
      <w:r w:rsidR="00566D3C" w:rsidRPr="004C7B5C">
        <w:rPr>
          <w:rFonts w:eastAsia="宋体"/>
          <w:lang w:val="en-US" w:eastAsia="zh-CN"/>
        </w:rPr>
        <w:t xml:space="preserve"> the </w:t>
      </w:r>
      <w:r w:rsidR="00D805E3" w:rsidRPr="004C7B5C">
        <w:rPr>
          <w:rFonts w:eastAsia="宋体"/>
          <w:lang w:val="en-US" w:eastAsia="zh-CN"/>
        </w:rPr>
        <w:t xml:space="preserve">absolute </w:t>
      </w:r>
      <w:r w:rsidR="00566D3C" w:rsidRPr="004C7B5C">
        <w:rPr>
          <w:rFonts w:eastAsia="宋体"/>
          <w:lang w:val="en-US" w:eastAsia="zh-CN"/>
        </w:rPr>
        <w:t xml:space="preserve">accuracy of predicted/generated L3 cell level RSRP. </w:t>
      </w:r>
    </w:p>
    <w:p w14:paraId="176FCD52" w14:textId="77777777" w:rsidR="00255591" w:rsidRPr="004C7B5C" w:rsidRDefault="00255591" w:rsidP="00BF4322">
      <w:pPr>
        <w:spacing w:after="0"/>
        <w:jc w:val="both"/>
        <w:rPr>
          <w:rFonts w:eastAsia="宋体"/>
          <w:lang w:val="en-US" w:eastAsia="zh-CN"/>
        </w:rPr>
      </w:pPr>
    </w:p>
    <w:p w14:paraId="6812738B" w14:textId="42893A10" w:rsidR="00C76F1B" w:rsidRPr="004C7B5C" w:rsidRDefault="00C76F1B" w:rsidP="00C76F1B">
      <w:pPr>
        <w:spacing w:after="0"/>
        <w:jc w:val="both"/>
        <w:rPr>
          <w:rFonts w:eastAsia="宋体"/>
          <w:lang w:val="en-US" w:eastAsia="zh-CN"/>
        </w:rPr>
      </w:pPr>
      <w:r w:rsidRPr="004C7B5C">
        <w:rPr>
          <w:rFonts w:eastAsia="Times New Roman"/>
          <w:b/>
          <w:bCs/>
          <w:u w:val="single"/>
          <w:lang w:val="en-US"/>
        </w:rPr>
        <w:t xml:space="preserve">Proposal </w:t>
      </w:r>
      <w:r w:rsidR="00DD154A" w:rsidRPr="004C7B5C">
        <w:rPr>
          <w:rFonts w:eastAsia="Times New Roman"/>
          <w:b/>
          <w:bCs/>
          <w:u w:val="single"/>
          <w:lang w:val="en-US"/>
        </w:rPr>
        <w:t>5</w:t>
      </w:r>
      <w:r w:rsidRPr="004C7B5C">
        <w:rPr>
          <w:rFonts w:eastAsia="Times New Roman"/>
        </w:rPr>
        <w:t>:</w:t>
      </w:r>
      <w:r w:rsidR="007A6C09" w:rsidRPr="004C7B5C">
        <w:rPr>
          <w:rFonts w:eastAsia="宋体"/>
          <w:sz w:val="24"/>
          <w:szCs w:val="24"/>
        </w:rPr>
        <w:t xml:space="preserve"> </w:t>
      </w:r>
      <w:r w:rsidRPr="004C7B5C">
        <w:rPr>
          <w:rFonts w:eastAsia="宋体"/>
          <w:lang w:val="en-US" w:eastAsia="zh-CN"/>
        </w:rPr>
        <w:t xml:space="preserve">For scenario 2 and 4 </w:t>
      </w:r>
      <w:r w:rsidRPr="004C7B5C">
        <w:t>of RRM measurement prediction, define the absolute accuracy requirements of predicted/generated cell level RSRP.</w:t>
      </w:r>
      <w:r w:rsidRPr="004C7B5C">
        <w:rPr>
          <w:rFonts w:eastAsia="宋体"/>
          <w:lang w:val="en-US" w:eastAsia="zh-CN"/>
        </w:rPr>
        <w:t xml:space="preserve"> </w:t>
      </w:r>
    </w:p>
    <w:p w14:paraId="1CE883BD" w14:textId="77777777" w:rsidR="00C76F1B" w:rsidRPr="004C7B5C" w:rsidRDefault="00C76F1B" w:rsidP="00C76F1B">
      <w:pPr>
        <w:spacing w:after="0"/>
        <w:jc w:val="both"/>
        <w:rPr>
          <w:rFonts w:eastAsia="宋体"/>
          <w:lang w:val="en-US" w:eastAsia="zh-CN"/>
        </w:rPr>
      </w:pPr>
    </w:p>
    <w:p w14:paraId="131B6821" w14:textId="1568125A" w:rsidR="00021DFF" w:rsidRPr="004C7B5C" w:rsidRDefault="00566D3C" w:rsidP="00432398">
      <w:pPr>
        <w:spacing w:after="0"/>
        <w:jc w:val="both"/>
      </w:pPr>
      <w:r w:rsidRPr="004C7B5C">
        <w:rPr>
          <w:rFonts w:eastAsia="宋体"/>
          <w:lang w:val="en-US" w:eastAsia="zh-CN"/>
        </w:rPr>
        <w:t xml:space="preserve">For scenario 3, </w:t>
      </w:r>
      <w:r w:rsidR="006749EA" w:rsidRPr="004C7B5C">
        <w:rPr>
          <w:rFonts w:eastAsia="宋体"/>
          <w:lang w:val="en-US" w:eastAsia="zh-CN"/>
        </w:rPr>
        <w:t xml:space="preserve">i.e., </w:t>
      </w:r>
      <w:r w:rsidRPr="004C7B5C">
        <w:t>FR1 to FR1 inter-frequency inter-cell prediction</w:t>
      </w:r>
      <w:r w:rsidR="006749EA" w:rsidRPr="004C7B5C">
        <w:t xml:space="preserve"> (frequency dom</w:t>
      </w:r>
      <w:r w:rsidR="00F753A1" w:rsidRPr="004C7B5C">
        <w:t>ain</w:t>
      </w:r>
      <w:r w:rsidR="006749EA" w:rsidRPr="004C7B5C">
        <w:t xml:space="preserve">), </w:t>
      </w:r>
      <w:r w:rsidR="00D805E3" w:rsidRPr="004C7B5C">
        <w:t>now</w:t>
      </w:r>
      <w:r w:rsidR="00F753A1" w:rsidRPr="004C7B5C">
        <w:t xml:space="preserve"> RAN2 focuses on the prediction on single cell on a single inter-frequency layer</w:t>
      </w:r>
      <w:r w:rsidR="00D805E3" w:rsidRPr="004C7B5C">
        <w:t xml:space="preserve">. </w:t>
      </w:r>
      <w:r w:rsidR="00432398" w:rsidRPr="004C7B5C">
        <w:t>In our understanding</w:t>
      </w:r>
      <w:r w:rsidR="007D3C5F" w:rsidRPr="004C7B5C">
        <w:t xml:space="preserve">, </w:t>
      </w:r>
      <w:r w:rsidR="007D3C5F" w:rsidRPr="004C7B5C">
        <w:rPr>
          <w:lang w:eastAsia="zh-CN"/>
        </w:rPr>
        <w:t xml:space="preserve">the </w:t>
      </w:r>
      <w:r w:rsidR="00432398" w:rsidRPr="004C7B5C">
        <w:rPr>
          <w:lang w:eastAsia="zh-CN"/>
        </w:rPr>
        <w:t>benefit</w:t>
      </w:r>
      <w:r w:rsidR="007D3C5F" w:rsidRPr="004C7B5C">
        <w:rPr>
          <w:lang w:eastAsia="zh-CN"/>
        </w:rPr>
        <w:t xml:space="preserve"> of scenario 3 </w:t>
      </w:r>
      <w:r w:rsidR="00432398" w:rsidRPr="004C7B5C">
        <w:rPr>
          <w:lang w:eastAsia="zh-CN"/>
        </w:rPr>
        <w:t xml:space="preserve">comes from allowing to use a much longer MGRP or </w:t>
      </w:r>
      <w:r w:rsidR="00380BC7" w:rsidRPr="004C7B5C">
        <w:rPr>
          <w:lang w:eastAsia="zh-CN"/>
        </w:rPr>
        <w:t xml:space="preserve">skipping </w:t>
      </w:r>
      <w:r w:rsidR="00432398" w:rsidRPr="004C7B5C">
        <w:rPr>
          <w:lang w:eastAsia="zh-CN"/>
        </w:rPr>
        <w:t>some gap occasions for inter-frequency measurements</w:t>
      </w:r>
      <w:r w:rsidR="007D3C5F" w:rsidRPr="004C7B5C">
        <w:rPr>
          <w:lang w:eastAsia="zh-CN"/>
        </w:rPr>
        <w:t>. As well known in RAN4, if UE only predicts the measurement results on a single cell</w:t>
      </w:r>
      <w:r w:rsidR="00432398" w:rsidRPr="004C7B5C">
        <w:rPr>
          <w:lang w:eastAsia="zh-CN"/>
        </w:rPr>
        <w:t>, it is not possible to reduce MGRP. UE is supposed to use MG to search and measure all the inter-frequency cells on the same and different frequency layers. We</w:t>
      </w:r>
      <w:r w:rsidR="00F753A1" w:rsidRPr="004C7B5C">
        <w:t xml:space="preserve"> believe the scenario is more valuable to predict the measurement results for multiple cells and cells on multiple frequency layers</w:t>
      </w:r>
      <w:r w:rsidR="00432398" w:rsidRPr="004C7B5C">
        <w:t>.</w:t>
      </w:r>
      <w:r w:rsidR="00D805E3" w:rsidRPr="004C7B5C">
        <w:t xml:space="preserve"> </w:t>
      </w:r>
      <w:r w:rsidR="00255591" w:rsidRPr="004C7B5C">
        <w:t xml:space="preserve">According to RAN2 agreement, they will focus on </w:t>
      </w:r>
      <w:proofErr w:type="gramStart"/>
      <w:r w:rsidR="00255591" w:rsidRPr="004C7B5C">
        <w:t>cluster based</w:t>
      </w:r>
      <w:proofErr w:type="gramEnd"/>
      <w:r w:rsidR="00255591" w:rsidRPr="004C7B5C">
        <w:t xml:space="preserve"> approach and the outputs are RSRP of several cells.</w:t>
      </w:r>
    </w:p>
    <w:p w14:paraId="63ED78EB" w14:textId="77777777" w:rsidR="00021DFF" w:rsidRDefault="00021DFF" w:rsidP="00432398">
      <w:pPr>
        <w:spacing w:after="0"/>
        <w:jc w:val="both"/>
      </w:pPr>
    </w:p>
    <w:tbl>
      <w:tblPr>
        <w:tblStyle w:val="TableGrid"/>
        <w:tblW w:w="0" w:type="auto"/>
        <w:tblLook w:val="04A0" w:firstRow="1" w:lastRow="0" w:firstColumn="1" w:lastColumn="0" w:noHBand="0" w:noVBand="1"/>
      </w:tblPr>
      <w:tblGrid>
        <w:gridCol w:w="9629"/>
      </w:tblGrid>
      <w:tr w:rsidR="00021DFF" w14:paraId="7D2E3155" w14:textId="77777777" w:rsidTr="00021DFF">
        <w:tc>
          <w:tcPr>
            <w:tcW w:w="9629" w:type="dxa"/>
          </w:tcPr>
          <w:p w14:paraId="36770CD8" w14:textId="4D2EF8EA" w:rsidR="00A63762" w:rsidRPr="00A63762" w:rsidRDefault="00A63762" w:rsidP="00A63762">
            <w:pPr>
              <w:spacing w:after="0"/>
              <w:jc w:val="both"/>
              <w:rPr>
                <w:rFonts w:eastAsia="宋体"/>
                <w:b/>
                <w:bCs/>
                <w:lang w:val="en-US" w:eastAsia="zh-CN"/>
              </w:rPr>
            </w:pPr>
            <w:r w:rsidRPr="00A63762">
              <w:rPr>
                <w:rFonts w:eastAsia="宋体" w:hint="eastAsia"/>
                <w:b/>
                <w:bCs/>
                <w:lang w:val="en-US" w:eastAsia="zh-CN"/>
              </w:rPr>
              <w:t>R</w:t>
            </w:r>
            <w:r w:rsidRPr="00A63762">
              <w:rPr>
                <w:rFonts w:eastAsia="宋体"/>
                <w:b/>
                <w:bCs/>
                <w:lang w:val="en-US" w:eastAsia="zh-CN"/>
              </w:rPr>
              <w:t>AN2#128 Agreement:</w:t>
            </w:r>
          </w:p>
          <w:p w14:paraId="690ADEF8" w14:textId="0326AFFB" w:rsidR="00021DFF" w:rsidRPr="00A63762" w:rsidRDefault="00021DFF" w:rsidP="00A63762">
            <w:pPr>
              <w:pStyle w:val="ListParagraph"/>
              <w:numPr>
                <w:ilvl w:val="0"/>
                <w:numId w:val="41"/>
              </w:numPr>
              <w:spacing w:after="0"/>
              <w:ind w:leftChars="0"/>
              <w:jc w:val="both"/>
              <w:rPr>
                <w:lang w:val="en-US"/>
              </w:rPr>
            </w:pPr>
            <w:r w:rsidRPr="00A63762">
              <w:rPr>
                <w:lang w:val="en-US"/>
              </w:rPr>
              <w:t>For inter-frequency, cluster as input (</w:t>
            </w:r>
            <w:proofErr w:type="gramStart"/>
            <w:r w:rsidRPr="00A63762">
              <w:rPr>
                <w:lang w:val="en-US"/>
              </w:rPr>
              <w:t>i.e.</w:t>
            </w:r>
            <w:proofErr w:type="gramEnd"/>
            <w:r w:rsidRPr="00A63762">
              <w:rPr>
                <w:lang w:val="en-US"/>
              </w:rPr>
              <w:t xml:space="preserve"> measurements from different cells as inputs)</w:t>
            </w:r>
            <w:r w:rsidR="00381FEA">
              <w:rPr>
                <w:lang w:val="en-US"/>
              </w:rPr>
              <w:t xml:space="preserve"> </w:t>
            </w:r>
            <w:r w:rsidRPr="00A63762">
              <w:rPr>
                <w:lang w:val="en-US"/>
              </w:rPr>
              <w:t xml:space="preserve">can improve the prediction accuracy than single cell as input. For temporal domain, the gains are unclear. </w:t>
            </w:r>
            <w:r w:rsidRPr="00A63762">
              <w:rPr>
                <w:highlight w:val="yellow"/>
                <w:lang w:val="en-US"/>
              </w:rPr>
              <w:t xml:space="preserve">RAN2 will focus on frequency domain for </w:t>
            </w:r>
            <w:proofErr w:type="gramStart"/>
            <w:r w:rsidRPr="00A63762">
              <w:rPr>
                <w:highlight w:val="yellow"/>
                <w:lang w:val="en-US"/>
              </w:rPr>
              <w:t>cluster</w:t>
            </w:r>
            <w:r w:rsidR="00A63762" w:rsidRPr="00A63762">
              <w:rPr>
                <w:highlight w:val="yellow"/>
                <w:lang w:val="en-US"/>
              </w:rPr>
              <w:t xml:space="preserve"> </w:t>
            </w:r>
            <w:r w:rsidRPr="00A63762">
              <w:rPr>
                <w:highlight w:val="yellow"/>
                <w:lang w:val="en-US"/>
              </w:rPr>
              <w:t>based</w:t>
            </w:r>
            <w:proofErr w:type="gramEnd"/>
            <w:r w:rsidRPr="00A63762">
              <w:rPr>
                <w:highlight w:val="yellow"/>
                <w:lang w:val="en-US"/>
              </w:rPr>
              <w:t xml:space="preserve"> approach</w:t>
            </w:r>
            <w:r w:rsidRPr="00A63762">
              <w:rPr>
                <w:lang w:val="en-US"/>
              </w:rPr>
              <w:t>.</w:t>
            </w:r>
          </w:p>
          <w:p w14:paraId="1D345F06" w14:textId="17BAB6DA" w:rsidR="00021DFF" w:rsidRPr="00A63762" w:rsidRDefault="00021DFF" w:rsidP="00A63762">
            <w:pPr>
              <w:pStyle w:val="ListParagraph"/>
              <w:numPr>
                <w:ilvl w:val="0"/>
                <w:numId w:val="41"/>
              </w:numPr>
              <w:spacing w:after="0"/>
              <w:ind w:leftChars="0"/>
              <w:jc w:val="both"/>
              <w:rPr>
                <w:lang w:val="en-US"/>
              </w:rPr>
            </w:pPr>
            <w:r w:rsidRPr="00A63762">
              <w:rPr>
                <w:lang w:val="en-US"/>
              </w:rPr>
              <w:t>In cluster approach the model takes measurements from more than one cell as inputs.</w:t>
            </w:r>
          </w:p>
        </w:tc>
      </w:tr>
    </w:tbl>
    <w:p w14:paraId="6E3041DF" w14:textId="77777777" w:rsidR="00021DFF" w:rsidRDefault="00021DFF" w:rsidP="00432398">
      <w:pPr>
        <w:spacing w:after="0"/>
        <w:jc w:val="both"/>
      </w:pPr>
    </w:p>
    <w:p w14:paraId="120ADEA5" w14:textId="5494C230" w:rsidR="00A6403B" w:rsidRDefault="00432398" w:rsidP="00432398">
      <w:pPr>
        <w:spacing w:after="0"/>
        <w:jc w:val="both"/>
        <w:rPr>
          <w:rFonts w:eastAsia="宋体"/>
          <w:lang w:val="en-US" w:eastAsia="zh-CN"/>
        </w:rPr>
      </w:pPr>
      <w:r>
        <w:t xml:space="preserve">There will be absolute and relative accuracy requirements for discussion. </w:t>
      </w:r>
      <w:r w:rsidR="00A6403B">
        <w:t xml:space="preserve">In our understanding, the requirements to define shall meet the needs. If </w:t>
      </w:r>
      <w:proofErr w:type="spellStart"/>
      <w:r w:rsidR="008878CC">
        <w:rPr>
          <w:rFonts w:eastAsia="宋体"/>
          <w:lang w:val="en-US" w:eastAsia="zh-CN"/>
        </w:rPr>
        <w:t>the</w:t>
      </w:r>
      <w:proofErr w:type="spellEnd"/>
      <w:r w:rsidR="008878CC">
        <w:rPr>
          <w:rFonts w:eastAsia="宋体"/>
          <w:lang w:val="en-US" w:eastAsia="zh-CN"/>
        </w:rPr>
        <w:t xml:space="preserve"> predict measurement results are used directly for HO decision, both absolute and relative accuracy of the predict results are important.</w:t>
      </w:r>
    </w:p>
    <w:p w14:paraId="6160B909" w14:textId="11CFB19A" w:rsidR="00170499" w:rsidRDefault="00170499" w:rsidP="00432398">
      <w:pPr>
        <w:spacing w:after="0"/>
        <w:jc w:val="both"/>
      </w:pPr>
    </w:p>
    <w:p w14:paraId="1829DCD9" w14:textId="05BFCF2C" w:rsidR="008878CC" w:rsidRDefault="008878CC" w:rsidP="008878CC">
      <w:pPr>
        <w:spacing w:after="0"/>
        <w:jc w:val="both"/>
        <w:rPr>
          <w:rFonts w:eastAsia="宋体"/>
          <w:lang w:val="en-US" w:eastAsia="zh-CN"/>
        </w:rPr>
      </w:pPr>
      <w:bookmarkStart w:id="3" w:name="_Hlk189732054"/>
      <w:r>
        <w:rPr>
          <w:rFonts w:eastAsia="Times New Roman"/>
          <w:b/>
          <w:bCs/>
          <w:u w:val="single"/>
          <w:lang w:val="en-US"/>
        </w:rPr>
        <w:t xml:space="preserve">Proposal </w:t>
      </w:r>
      <w:r w:rsidR="00DD154A">
        <w:rPr>
          <w:rFonts w:eastAsia="Times New Roman"/>
          <w:b/>
          <w:bCs/>
          <w:u w:val="single"/>
          <w:lang w:val="en-US"/>
        </w:rPr>
        <w:t>6</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3 </w:t>
      </w:r>
      <w:r>
        <w:t xml:space="preserve">of RRM measurement prediction, </w:t>
      </w:r>
      <w:r w:rsidR="00255591">
        <w:t>d</w:t>
      </w:r>
      <w:r>
        <w:t>efine the absolute and/or relative accuracy requirements of predicted/generated cell level RSRP.</w:t>
      </w:r>
      <w:bookmarkEnd w:id="3"/>
      <w:r>
        <w:rPr>
          <w:rFonts w:eastAsia="宋体"/>
          <w:lang w:val="en-US" w:eastAsia="zh-CN"/>
        </w:rPr>
        <w:t xml:space="preserve"> </w:t>
      </w:r>
    </w:p>
    <w:p w14:paraId="3B8F559A" w14:textId="77777777" w:rsidR="00D714A2" w:rsidRDefault="00D714A2" w:rsidP="008878CC">
      <w:pPr>
        <w:spacing w:after="0"/>
        <w:jc w:val="both"/>
        <w:rPr>
          <w:rFonts w:eastAsia="宋体"/>
          <w:lang w:val="en-US" w:eastAsia="zh-CN"/>
        </w:rPr>
      </w:pPr>
    </w:p>
    <w:p w14:paraId="76518EE8" w14:textId="5F8F7C73" w:rsidR="00255591" w:rsidRPr="00170499" w:rsidRDefault="00255591" w:rsidP="0025559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A91572">
        <w:rPr>
          <w:rFonts w:asciiTheme="minorHAnsi" w:eastAsia="宋体" w:hAnsiTheme="minorHAnsi" w:cstheme="minorHAnsi"/>
          <w:b w:val="0"/>
          <w:bCs w:val="0"/>
          <w:sz w:val="28"/>
          <w:szCs w:val="18"/>
          <w:lang w:eastAsia="en-US"/>
        </w:rPr>
        <w:t>2.</w:t>
      </w:r>
      <w:r w:rsidR="00DD154A" w:rsidRPr="00A91572">
        <w:rPr>
          <w:rFonts w:asciiTheme="minorHAnsi" w:eastAsia="宋体" w:hAnsiTheme="minorHAnsi" w:cstheme="minorHAnsi"/>
          <w:b w:val="0"/>
          <w:bCs w:val="0"/>
          <w:sz w:val="28"/>
          <w:szCs w:val="18"/>
          <w:lang w:eastAsia="en-US"/>
        </w:rPr>
        <w:t>2</w:t>
      </w:r>
      <w:r w:rsidRPr="00A91572">
        <w:rPr>
          <w:rFonts w:asciiTheme="minorHAnsi" w:eastAsia="宋体" w:hAnsiTheme="minorHAnsi" w:cstheme="minorHAnsi"/>
          <w:b w:val="0"/>
          <w:bCs w:val="0"/>
          <w:sz w:val="28"/>
          <w:szCs w:val="18"/>
          <w:lang w:eastAsia="en-US"/>
        </w:rPr>
        <w:t xml:space="preserve"> Cell identification</w:t>
      </w:r>
    </w:p>
    <w:p w14:paraId="07ADA7B7" w14:textId="5F192A21"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We agree that this is an important issue for further study. Due to cell identification related discussion is usually conducted in RAN4, RAN2 may not realize the issue yet and it is more appropriate to discuss the issue in RAN4.</w:t>
      </w:r>
    </w:p>
    <w:p w14:paraId="1757F400" w14:textId="77777777" w:rsidR="006514F5" w:rsidRPr="004C7B5C" w:rsidRDefault="006514F5" w:rsidP="00255591">
      <w:pPr>
        <w:spacing w:after="0"/>
        <w:jc w:val="both"/>
        <w:rPr>
          <w:lang w:val="en-US"/>
        </w:rPr>
      </w:pPr>
    </w:p>
    <w:p w14:paraId="6D4C1CEF" w14:textId="61F48402" w:rsidR="00457712" w:rsidRPr="004C7B5C" w:rsidRDefault="001E1A51" w:rsidP="001E1A51">
      <w:pPr>
        <w:jc w:val="both"/>
        <w:rPr>
          <w:lang w:val="en-US" w:eastAsia="ja-JP"/>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proofErr w:type="gramStart"/>
      <w:r w:rsidR="00457712" w:rsidRPr="004C7B5C">
        <w:rPr>
          <w:lang w:val="en-US" w:eastAsia="ja-JP"/>
        </w:rPr>
        <w:t>So</w:t>
      </w:r>
      <w:proofErr w:type="gramEnd"/>
      <w:r w:rsidR="00457712" w:rsidRPr="004C7B5C">
        <w:rPr>
          <w:lang w:val="en-US" w:eastAsia="ja-JP"/>
        </w:rPr>
        <w:t xml:space="preserve"> cell identification is not an issue.</w:t>
      </w:r>
    </w:p>
    <w:p w14:paraId="138A78D5" w14:textId="608855F7" w:rsidR="00457712" w:rsidRPr="004C7B5C" w:rsidRDefault="001E1A51" w:rsidP="001E1A51">
      <w:pPr>
        <w:jc w:val="both"/>
        <w:rPr>
          <w:lang w:val="en-US" w:eastAsia="ja-JP"/>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r w:rsidR="00457712" w:rsidRPr="004C7B5C">
        <w:rPr>
          <w:lang w:val="en-US" w:eastAsia="ja-JP"/>
        </w:rPr>
        <w:t xml:space="preserve">As mentioned above, RAN2 will focus on frequency domain for </w:t>
      </w:r>
      <w:proofErr w:type="gramStart"/>
      <w:r w:rsidR="00457712" w:rsidRPr="004C7B5C">
        <w:rPr>
          <w:lang w:val="en-US" w:eastAsia="ja-JP"/>
        </w:rPr>
        <w:t>cluster based</w:t>
      </w:r>
      <w:proofErr w:type="gramEnd"/>
      <w:r w:rsidR="00457712" w:rsidRPr="004C7B5C">
        <w:rPr>
          <w:lang w:val="en-US" w:eastAsia="ja-JP"/>
        </w:rPr>
        <w:t xml:space="preserve"> approach. Here we also focus on cluster-based approach. As shown in the example in Fig. </w:t>
      </w:r>
      <w:r w:rsidR="00C54589" w:rsidRPr="004C7B5C">
        <w:rPr>
          <w:lang w:val="en-US" w:eastAsia="ja-JP"/>
        </w:rPr>
        <w:t>2</w:t>
      </w:r>
      <w:r w:rsidR="00457712" w:rsidRPr="004C7B5C">
        <w:rPr>
          <w:lang w:val="en-US" w:eastAsia="ja-JP"/>
        </w:rPr>
        <w:t xml:space="preserve">, the inputs are </w:t>
      </w:r>
      <w:r w:rsidR="003648C3" w:rsidRPr="004C7B5C">
        <w:rPr>
          <w:lang w:val="en-US" w:eastAsia="ja-JP"/>
        </w:rPr>
        <w:t xml:space="preserve">RSRP of </w:t>
      </w:r>
      <w:r w:rsidR="00457712" w:rsidRPr="004C7B5C">
        <w:rPr>
          <w:lang w:val="en-US" w:eastAsia="ja-JP"/>
        </w:rPr>
        <w:t>21 cells (assume Cell#0</w:t>
      </w:r>
      <w:r w:rsidR="003648C3" w:rsidRPr="004C7B5C">
        <w:rPr>
          <w:lang w:val="en-US" w:eastAsia="ja-JP"/>
        </w:rPr>
        <w:t>,</w:t>
      </w:r>
      <w:r w:rsidR="00457712" w:rsidRPr="004C7B5C">
        <w:rPr>
          <w:lang w:val="en-US" w:eastAsia="ja-JP"/>
        </w:rPr>
        <w:t>1</w:t>
      </w:r>
      <w:r w:rsidR="003648C3" w:rsidRPr="004C7B5C">
        <w:rPr>
          <w:lang w:val="en-US" w:eastAsia="ja-JP"/>
        </w:rPr>
        <w:t>,</w:t>
      </w:r>
      <w:r w:rsidR="00E33134" w:rsidRPr="004C7B5C">
        <w:rPr>
          <w:lang w:val="en-US" w:eastAsia="ja-JP"/>
        </w:rPr>
        <w:t xml:space="preserve"> </w:t>
      </w:r>
      <w:r w:rsidR="00457712" w:rsidRPr="004C7B5C">
        <w:rPr>
          <w:lang w:val="en-US" w:eastAsia="ja-JP"/>
        </w:rPr>
        <w:t>…</w:t>
      </w:r>
      <w:r w:rsidR="003648C3" w:rsidRPr="004C7B5C">
        <w:rPr>
          <w:lang w:val="en-US" w:eastAsia="ja-JP"/>
        </w:rPr>
        <w:t>,20</w:t>
      </w:r>
      <w:r w:rsidR="00457712" w:rsidRPr="004C7B5C">
        <w:rPr>
          <w:lang w:val="en-US" w:eastAsia="ja-JP"/>
        </w:rPr>
        <w:t>)</w:t>
      </w:r>
      <w:r w:rsidR="003648C3" w:rsidRPr="004C7B5C">
        <w:rPr>
          <w:lang w:val="en-US" w:eastAsia="ja-JP"/>
        </w:rPr>
        <w:t xml:space="preserve"> on</w:t>
      </w:r>
      <w:r w:rsidR="00457712" w:rsidRPr="004C7B5C">
        <w:rPr>
          <w:lang w:val="en-US" w:eastAsia="ja-JP"/>
        </w:rPr>
        <w:t xml:space="preserve"> frequency#1, the </w:t>
      </w:r>
      <w:r w:rsidR="003648C3" w:rsidRPr="004C7B5C">
        <w:rPr>
          <w:lang w:val="en-US" w:eastAsia="ja-JP"/>
        </w:rPr>
        <w:t>outputs are RSRP of 21 cells (assume Cell#0’,1’,</w:t>
      </w:r>
      <w:r w:rsidR="00E33134" w:rsidRPr="004C7B5C">
        <w:rPr>
          <w:lang w:val="en-US" w:eastAsia="ja-JP"/>
        </w:rPr>
        <w:t xml:space="preserve"> </w:t>
      </w:r>
      <w:r w:rsidR="003648C3" w:rsidRPr="004C7B5C">
        <w:rPr>
          <w:lang w:val="en-US" w:eastAsia="ja-JP"/>
        </w:rPr>
        <w:t xml:space="preserve">…,20’) on frequency#2. </w:t>
      </w:r>
      <w:proofErr w:type="spellStart"/>
      <w:r w:rsidR="003648C3" w:rsidRPr="004C7B5C">
        <w:rPr>
          <w:lang w:val="en-US" w:eastAsia="ja-JP"/>
        </w:rPr>
        <w:t>Cell#X</w:t>
      </w:r>
      <w:proofErr w:type="spellEnd"/>
      <w:r w:rsidR="003648C3" w:rsidRPr="004C7B5C">
        <w:rPr>
          <w:lang w:val="en-US" w:eastAsia="ja-JP"/>
        </w:rPr>
        <w:t xml:space="preserve"> and </w:t>
      </w:r>
      <w:proofErr w:type="spellStart"/>
      <w:r w:rsidR="003648C3" w:rsidRPr="004C7B5C">
        <w:rPr>
          <w:lang w:val="en-US" w:eastAsia="ja-JP"/>
        </w:rPr>
        <w:t>Cell#X</w:t>
      </w:r>
      <w:proofErr w:type="spellEnd"/>
      <w:r w:rsidR="003648C3" w:rsidRPr="004C7B5C">
        <w:rPr>
          <w:lang w:val="en-US" w:eastAsia="ja-JP"/>
        </w:rPr>
        <w:t>’ are co-located.</w:t>
      </w:r>
    </w:p>
    <w:p w14:paraId="316F15CE" w14:textId="2A43B50D" w:rsidR="00457712" w:rsidRDefault="00457712" w:rsidP="00457712">
      <w:pPr>
        <w:jc w:val="center"/>
        <w:rPr>
          <w:lang w:val="en-US" w:eastAsia="ja-JP"/>
        </w:rPr>
      </w:pPr>
      <w:r>
        <w:rPr>
          <w:rFonts w:eastAsia="等线" w:cstheme="minorBidi"/>
          <w:i/>
          <w:noProof/>
          <w:sz w:val="22"/>
          <w:szCs w:val="22"/>
          <w:lang w:eastAsia="zh-CN"/>
        </w:rPr>
        <w:drawing>
          <wp:inline distT="0" distB="0" distL="0" distR="0" wp14:anchorId="02857211" wp14:editId="351182D7">
            <wp:extent cx="2537063" cy="1496439"/>
            <wp:effectExtent l="0" t="0" r="0" b="8890"/>
            <wp:docPr id="534" name="圖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14627" r="51280"/>
                    <a:stretch/>
                  </pic:blipFill>
                  <pic:spPr bwMode="auto">
                    <a:xfrm>
                      <a:off x="0" y="0"/>
                      <a:ext cx="2555083" cy="1507068"/>
                    </a:xfrm>
                    <a:prstGeom prst="rect">
                      <a:avLst/>
                    </a:prstGeom>
                    <a:noFill/>
                    <a:ln>
                      <a:noFill/>
                    </a:ln>
                    <a:extLst>
                      <a:ext uri="{53640926-AAD7-44D8-BBD7-CCE9431645EC}">
                        <a14:shadowObscured xmlns:a14="http://schemas.microsoft.com/office/drawing/2010/main"/>
                      </a:ext>
                    </a:extLst>
                  </pic:spPr>
                </pic:pic>
              </a:graphicData>
            </a:graphic>
          </wp:inline>
        </w:drawing>
      </w:r>
    </w:p>
    <w:p w14:paraId="41F34087" w14:textId="1EDD01C9" w:rsidR="00C54589" w:rsidRPr="00457712" w:rsidRDefault="00C54589" w:rsidP="00457712">
      <w:pPr>
        <w:jc w:val="center"/>
        <w:rPr>
          <w:lang w:val="en-US" w:eastAsia="ja-JP"/>
        </w:rPr>
      </w:pPr>
      <w:r>
        <w:rPr>
          <w:lang w:val="en-US" w:eastAsia="ja-JP"/>
        </w:rPr>
        <w:lastRenderedPageBreak/>
        <w:t>Fig. 2</w:t>
      </w:r>
    </w:p>
    <w:p w14:paraId="4DAA3BE4" w14:textId="77777777" w:rsidR="00071716" w:rsidRPr="007B1741"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In collocated scenario as shown in Fig. 2, it is possible to inform UE cell ID of </w:t>
      </w:r>
      <w:proofErr w:type="spellStart"/>
      <w:r w:rsidRPr="007B1741">
        <w:rPr>
          <w:rFonts w:eastAsia="宋体"/>
          <w:lang w:val="en-US" w:eastAsia="zh-CN"/>
        </w:rPr>
        <w:t>Cell#X</w:t>
      </w:r>
      <w:proofErr w:type="spellEnd"/>
      <w:r w:rsidRPr="007B1741">
        <w:rPr>
          <w:rFonts w:eastAsia="宋体"/>
          <w:lang w:val="en-US" w:eastAsia="zh-CN"/>
        </w:rPr>
        <w:t xml:space="preserve">’ which is co-located with </w:t>
      </w:r>
      <w:proofErr w:type="spellStart"/>
      <w:r w:rsidRPr="007B1741">
        <w:rPr>
          <w:rFonts w:eastAsia="宋体"/>
          <w:lang w:val="en-US" w:eastAsia="zh-CN"/>
        </w:rPr>
        <w:t>Cell#X</w:t>
      </w:r>
      <w:proofErr w:type="spellEnd"/>
      <w:r w:rsidRPr="007B1741">
        <w:rPr>
          <w:rFonts w:eastAsia="宋体"/>
          <w:lang w:val="en-US" w:eastAsia="zh-CN"/>
        </w:rPr>
        <w:t>. But if extending Scenario#3 to non-collocated cases, we are not sure whether it is workable to inform UE cell ID of the neighbor cell(s) by serving cell.</w:t>
      </w:r>
    </w:p>
    <w:p w14:paraId="16C87192" w14:textId="08C43A61" w:rsidR="00071716" w:rsidRDefault="00071716" w:rsidP="00071716">
      <w:pPr>
        <w:spacing w:after="0"/>
        <w:jc w:val="both"/>
        <w:rPr>
          <w:rFonts w:eastAsia="宋体"/>
          <w:lang w:val="en-US" w:eastAsia="zh-CN"/>
        </w:rPr>
      </w:pPr>
      <w:bookmarkStart w:id="4" w:name="_Hlk189732071"/>
      <w:r>
        <w:rPr>
          <w:rFonts w:eastAsia="Times New Roman"/>
          <w:b/>
          <w:bCs/>
          <w:u w:val="single"/>
          <w:lang w:val="en-US"/>
        </w:rPr>
        <w:t xml:space="preserve">Observation </w:t>
      </w:r>
      <w:r w:rsidR="00EF3AF0">
        <w:rPr>
          <w:rFonts w:eastAsia="Times New Roman"/>
          <w:b/>
          <w:bCs/>
          <w:u w:val="single"/>
          <w:lang w:val="en-US"/>
        </w:rPr>
        <w:t>1</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3 (inter-frequency measurement prediction), it is possible to inform UE cell ID of the inter-frequency neighbor cell(s) to be predicted for collocated cases while may be not possible for non-collocated cases. </w:t>
      </w:r>
    </w:p>
    <w:bookmarkEnd w:id="4"/>
    <w:p w14:paraId="22B9BC6B" w14:textId="77777777" w:rsidR="00071716" w:rsidRDefault="00071716" w:rsidP="00071716">
      <w:pPr>
        <w:jc w:val="both"/>
        <w:rPr>
          <w:rFonts w:eastAsia="宋体"/>
          <w:lang w:val="en-US" w:eastAsia="zh-CN"/>
        </w:rPr>
      </w:pPr>
    </w:p>
    <w:p w14:paraId="4A7E0832" w14:textId="77777777" w:rsidR="00071716" w:rsidRDefault="00071716" w:rsidP="00071716">
      <w:pPr>
        <w:jc w:val="both"/>
        <w:rPr>
          <w:rFonts w:eastAsia="宋体"/>
          <w:lang w:val="en-US" w:eastAsia="zh-CN"/>
        </w:rPr>
      </w:pPr>
      <w:r w:rsidRPr="007B1741">
        <w:rPr>
          <w:rFonts w:eastAsia="宋体"/>
          <w:lang w:val="en-US" w:eastAsia="zh-CN"/>
        </w:rPr>
        <w:t xml:space="preserve">Regarding timing information, it is not possible to get from serving cell unless collocated cells are well synchronized. </w:t>
      </w:r>
      <w:proofErr w:type="gramStart"/>
      <w:r w:rsidRPr="007B1741">
        <w:rPr>
          <w:rFonts w:eastAsia="宋体"/>
          <w:lang w:val="en-US" w:eastAsia="zh-CN"/>
        </w:rPr>
        <w:t>So</w:t>
      </w:r>
      <w:proofErr w:type="gramEnd"/>
      <w:r w:rsidRPr="007B1741">
        <w:rPr>
          <w:rFonts w:eastAsia="宋体"/>
          <w:lang w:val="en-US" w:eastAsia="zh-CN"/>
        </w:rPr>
        <w:t xml:space="preserve"> </w:t>
      </w:r>
      <w:r>
        <w:rPr>
          <w:rFonts w:eastAsia="宋体"/>
          <w:lang w:val="en-US" w:eastAsia="zh-CN"/>
        </w:rPr>
        <w:t>in scenario 3, the cells predicted but not measured recently are unknown</w:t>
      </w:r>
      <w:r w:rsidRPr="007B1741">
        <w:rPr>
          <w:rFonts w:eastAsia="宋体"/>
          <w:lang w:val="en-US" w:eastAsia="zh-CN"/>
        </w:rPr>
        <w:t>.</w:t>
      </w:r>
    </w:p>
    <w:p w14:paraId="600D5043" w14:textId="77777777" w:rsidR="00071716" w:rsidRDefault="00071716" w:rsidP="00071716">
      <w:pPr>
        <w:spacing w:after="0"/>
        <w:jc w:val="both"/>
      </w:pPr>
      <w:bookmarkStart w:id="5" w:name="_Hlk189732089"/>
      <w:r w:rsidRPr="007B1741">
        <w:rPr>
          <w:rFonts w:eastAsia="宋体"/>
          <w:lang w:val="en-US" w:eastAsia="zh-CN"/>
        </w:rPr>
        <w:t xml:space="preserve"> </w:t>
      </w:r>
      <w:r>
        <w:rPr>
          <w:rFonts w:eastAsia="Times New Roman"/>
          <w:b/>
          <w:bCs/>
          <w:u w:val="single"/>
          <w:lang w:val="en-US"/>
        </w:rPr>
        <w:t>Proposal 7</w:t>
      </w:r>
      <w:r>
        <w:rPr>
          <w:rFonts w:eastAsia="Times New Roman"/>
        </w:rPr>
        <w:t>:</w:t>
      </w:r>
      <w:r>
        <w:rPr>
          <w:rFonts w:ascii="宋体" w:eastAsia="宋体" w:hAnsi="宋体" w:cs="宋体" w:hint="eastAsia"/>
          <w:sz w:val="24"/>
          <w:szCs w:val="24"/>
        </w:rPr>
        <w:t xml:space="preserve"> </w:t>
      </w:r>
      <w:r>
        <w:rPr>
          <w:rFonts w:eastAsia="宋体"/>
          <w:lang w:val="en-US" w:eastAsia="zh-CN"/>
        </w:rPr>
        <w:t>For scenario 3 (inter-frequency measurement prediction),</w:t>
      </w:r>
      <w:r>
        <w:t xml:space="preserve"> </w:t>
      </w:r>
      <w:r>
        <w:rPr>
          <w:rFonts w:eastAsia="宋体"/>
          <w:lang w:val="en-US" w:eastAsia="zh-CN"/>
        </w:rPr>
        <w:t>the cells predicted but not measured recently are unknown</w:t>
      </w:r>
      <w:r>
        <w:t>.</w:t>
      </w:r>
    </w:p>
    <w:bookmarkEnd w:id="5"/>
    <w:p w14:paraId="7D361D9A" w14:textId="77777777" w:rsidR="00C54589" w:rsidRDefault="00C54589" w:rsidP="001E1A51">
      <w:pPr>
        <w:jc w:val="both"/>
        <w:rPr>
          <w:rFonts w:eastAsia="宋体"/>
          <w:lang w:val="en-US" w:eastAsia="zh-CN"/>
        </w:rPr>
      </w:pPr>
    </w:p>
    <w:p w14:paraId="68B91D0F" w14:textId="78E3B65E" w:rsidR="00F82B63" w:rsidRDefault="007B1741" w:rsidP="00F82B63">
      <w:pPr>
        <w:jc w:val="both"/>
        <w:rPr>
          <w:rFonts w:eastAsia="宋体"/>
          <w:lang w:val="en-US" w:eastAsia="zh-CN"/>
        </w:rPr>
      </w:pPr>
      <w:r>
        <w:rPr>
          <w:rFonts w:eastAsia="宋体"/>
          <w:lang w:val="en-US" w:eastAsia="zh-CN"/>
        </w:rPr>
        <w:t xml:space="preserve">In AI/ML BM, there is similar discussion on whether the predicted TCI state is known or unknown. And the final conclusion will have impact on TCI state switching procedures but would have little impact on model monitoring. But for AI mobility, whether the predicted cell is known or not would also have some impact on model monitoring, as UE is supposed to measure the predicted cells during model monitoring. </w:t>
      </w:r>
      <w:r w:rsidR="00F82B63">
        <w:rPr>
          <w:rFonts w:eastAsia="宋体"/>
          <w:lang w:val="en-US" w:eastAsia="zh-CN"/>
        </w:rPr>
        <w:t xml:space="preserve">For the cells which have been detected recently, e.g., in 5s, UE can measure the cell directly without cell search. But if the cell has not been detected yet, UE should perform </w:t>
      </w:r>
      <w:r w:rsidR="00F82B63" w:rsidRPr="001D65CB">
        <w:rPr>
          <w:rFonts w:eastAsia="宋体"/>
          <w:lang w:val="en-US" w:eastAsia="zh-CN"/>
        </w:rPr>
        <w:t>PSS/SSS detection</w:t>
      </w:r>
      <w:r w:rsidR="00F82B63">
        <w:rPr>
          <w:rFonts w:eastAsia="宋体"/>
          <w:lang w:val="en-US" w:eastAsia="zh-CN"/>
        </w:rPr>
        <w:t xml:space="preserve"> at first and then L3 measurement.</w:t>
      </w:r>
      <w:r w:rsidR="00CF56AA">
        <w:rPr>
          <w:rFonts w:eastAsia="宋体"/>
          <w:lang w:val="en-US" w:eastAsia="zh-CN"/>
        </w:rPr>
        <w:t xml:space="preserve"> So, if model monitoring is performed frequently, the gain will become less. But if UE performs model monitoring every several seconds. The time needed to finish one round of monitoring will be long. </w:t>
      </w:r>
    </w:p>
    <w:p w14:paraId="481004FB" w14:textId="14E22257" w:rsidR="00D74BE6" w:rsidRDefault="00D74BE6" w:rsidP="00F82B63">
      <w:pPr>
        <w:jc w:val="both"/>
        <w:rPr>
          <w:rFonts w:eastAsia="宋体"/>
          <w:lang w:val="en-US" w:eastAsia="zh-CN"/>
        </w:rPr>
      </w:pPr>
      <w:r>
        <w:rPr>
          <w:rFonts w:eastAsia="宋体"/>
          <w:lang w:val="en-US" w:eastAsia="zh-CN"/>
        </w:rPr>
        <w:t>We think it is important to study when UE performs cell detection on the predicted cells as this would have impact on model monitoring.</w:t>
      </w:r>
    </w:p>
    <w:p w14:paraId="78B4A38B" w14:textId="324926CB" w:rsidR="00CF56AA" w:rsidRDefault="00CF56AA" w:rsidP="00CF56AA">
      <w:pPr>
        <w:spacing w:after="0"/>
        <w:jc w:val="both"/>
      </w:pPr>
      <w:bookmarkStart w:id="6" w:name="_Hlk189732103"/>
      <w:r>
        <w:rPr>
          <w:rFonts w:eastAsia="Times New Roman"/>
          <w:b/>
          <w:bCs/>
          <w:u w:val="single"/>
          <w:lang w:val="en-US"/>
        </w:rPr>
        <w:t>Proposal 8</w:t>
      </w:r>
      <w:r>
        <w:rPr>
          <w:rFonts w:eastAsia="Times New Roman"/>
        </w:rPr>
        <w:t>:</w:t>
      </w:r>
      <w:r>
        <w:rPr>
          <w:rFonts w:ascii="宋体" w:eastAsia="宋体" w:hAnsi="宋体" w:cs="宋体" w:hint="eastAsia"/>
          <w:sz w:val="24"/>
          <w:szCs w:val="24"/>
        </w:rPr>
        <w:t xml:space="preserve"> </w:t>
      </w:r>
      <w:r w:rsidR="001E43FA">
        <w:rPr>
          <w:rFonts w:eastAsia="宋体"/>
          <w:lang w:eastAsia="zh-CN"/>
        </w:rPr>
        <w:t>Study</w:t>
      </w:r>
      <w:r w:rsidR="00D74BE6">
        <w:rPr>
          <w:rFonts w:eastAsia="宋体"/>
          <w:lang w:val="en-US" w:eastAsia="zh-CN"/>
        </w:rPr>
        <w:t xml:space="preserve"> when UE performs cell detection on the predicted cells</w:t>
      </w:r>
      <w:r w:rsidR="00D74BE6">
        <w:t>, e.g., before model monitoring or during model moni</w:t>
      </w:r>
      <w:r w:rsidR="00A91572">
        <w:t>t</w:t>
      </w:r>
      <w:r w:rsidR="00D74BE6">
        <w:t>oring.</w:t>
      </w:r>
    </w:p>
    <w:bookmarkEnd w:id="6"/>
    <w:p w14:paraId="6596FB8A" w14:textId="7C1F325C" w:rsidR="008878CC" w:rsidRPr="001E43FA" w:rsidRDefault="008878CC" w:rsidP="00D74BE6">
      <w:pPr>
        <w:jc w:val="both"/>
        <w:rPr>
          <w:rFonts w:eastAsia="宋体"/>
          <w:lang w:eastAsia="zh-CN"/>
        </w:rPr>
      </w:pPr>
    </w:p>
    <w:p w14:paraId="1EBA68AF" w14:textId="6F455D16" w:rsidR="008878CC" w:rsidRPr="00170499" w:rsidRDefault="00170499" w:rsidP="0017049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255591">
        <w:rPr>
          <w:rFonts w:asciiTheme="minorHAnsi" w:eastAsia="宋体" w:hAnsiTheme="minorHAnsi" w:cstheme="minorHAnsi"/>
          <w:b w:val="0"/>
          <w:bCs w:val="0"/>
          <w:sz w:val="28"/>
          <w:szCs w:val="18"/>
          <w:lang w:eastAsia="en-US"/>
        </w:rPr>
        <w:t>4</w:t>
      </w:r>
      <w:r>
        <w:rPr>
          <w:rFonts w:asciiTheme="minorHAnsi" w:eastAsia="宋体" w:hAnsiTheme="minorHAnsi" w:cstheme="minorHAnsi"/>
          <w:b w:val="0"/>
          <w:bCs w:val="0"/>
          <w:sz w:val="28"/>
          <w:szCs w:val="18"/>
          <w:lang w:eastAsia="en-US"/>
        </w:rPr>
        <w:t xml:space="preserve"> </w:t>
      </w:r>
      <w:r w:rsidR="008878CC" w:rsidRPr="00170499">
        <w:rPr>
          <w:rFonts w:asciiTheme="minorHAnsi" w:eastAsia="宋体" w:hAnsiTheme="minorHAnsi" w:cstheme="minorHAnsi"/>
          <w:b w:val="0"/>
          <w:bCs w:val="0"/>
          <w:sz w:val="28"/>
          <w:szCs w:val="18"/>
          <w:lang w:eastAsia="en-US"/>
        </w:rPr>
        <w:t>Other RRM impacts</w:t>
      </w:r>
    </w:p>
    <w:p w14:paraId="5B55CED2" w14:textId="489B8F61" w:rsidR="00A6403B" w:rsidRDefault="0000302A" w:rsidP="00432398">
      <w:pPr>
        <w:spacing w:after="0"/>
        <w:jc w:val="both"/>
        <w:rPr>
          <w:lang w:val="en-US"/>
        </w:rPr>
      </w:pPr>
      <w:r>
        <w:rPr>
          <w:lang w:val="en-US"/>
        </w:rPr>
        <w:t xml:space="preserve">UE measurement </w:t>
      </w:r>
      <w:r w:rsidR="000A5921">
        <w:rPr>
          <w:lang w:val="en-US"/>
        </w:rPr>
        <w:t xml:space="preserve">and/or report </w:t>
      </w:r>
      <w:r>
        <w:rPr>
          <w:lang w:val="en-US"/>
        </w:rPr>
        <w:t>behavior will be different from legacy for all the scenarios 2,3,4. RAN4 shall study whether there is any impact on measurement delay and report delay requirements.</w:t>
      </w:r>
      <w:r w:rsidR="000A5921" w:rsidRPr="000A5921">
        <w:rPr>
          <w:lang w:eastAsia="zh-CN"/>
        </w:rPr>
        <w:t xml:space="preserve"> </w:t>
      </w:r>
      <w:r w:rsidR="000A5921">
        <w:rPr>
          <w:lang w:eastAsia="zh-CN"/>
        </w:rPr>
        <w:t xml:space="preserve">Regarding the impact on report requirements, there will be similar issue for AI/ML BM. We suggest </w:t>
      </w:r>
      <w:proofErr w:type="gramStart"/>
      <w:r w:rsidR="000A5921">
        <w:rPr>
          <w:lang w:eastAsia="zh-CN"/>
        </w:rPr>
        <w:t>to wait</w:t>
      </w:r>
      <w:proofErr w:type="gramEnd"/>
      <w:r w:rsidR="000A5921">
        <w:rPr>
          <w:lang w:eastAsia="zh-CN"/>
        </w:rPr>
        <w:t xml:space="preserve"> for more progress in AI/ML BM. </w:t>
      </w:r>
    </w:p>
    <w:p w14:paraId="014CA458" w14:textId="77777777" w:rsidR="0000302A" w:rsidRDefault="0000302A" w:rsidP="00432398">
      <w:pPr>
        <w:spacing w:after="0"/>
        <w:jc w:val="both"/>
        <w:rPr>
          <w:lang w:val="en-US"/>
        </w:rPr>
      </w:pPr>
    </w:p>
    <w:p w14:paraId="4A4395E6" w14:textId="35A5AF53" w:rsidR="000A5921" w:rsidRDefault="000A5921" w:rsidP="000A5921">
      <w:pPr>
        <w:spacing w:after="0"/>
        <w:jc w:val="both"/>
        <w:rPr>
          <w:rFonts w:eastAsia="宋体"/>
          <w:lang w:val="en-US" w:eastAsia="zh-CN"/>
        </w:rPr>
      </w:pPr>
      <w:bookmarkStart w:id="7" w:name="_Hlk189732124"/>
      <w:r>
        <w:rPr>
          <w:rFonts w:eastAsia="Times New Roman"/>
          <w:b/>
          <w:bCs/>
          <w:u w:val="single"/>
          <w:lang w:val="en-US"/>
        </w:rPr>
        <w:t xml:space="preserve">Proposal </w:t>
      </w:r>
      <w:r w:rsidR="00D74BE6">
        <w:rPr>
          <w:rFonts w:eastAsia="Times New Roman"/>
          <w:b/>
          <w:bCs/>
          <w:u w:val="single"/>
          <w:lang w:val="en-US"/>
        </w:rPr>
        <w:t>9</w:t>
      </w:r>
      <w:r>
        <w:rPr>
          <w:rFonts w:eastAsia="Times New Roman"/>
        </w:rPr>
        <w:t>:</w:t>
      </w:r>
      <w:r>
        <w:rPr>
          <w:rFonts w:ascii="宋体" w:eastAsia="宋体" w:hAnsi="宋体" w:cs="宋体" w:hint="eastAsia"/>
          <w:sz w:val="24"/>
          <w:szCs w:val="24"/>
        </w:rPr>
        <w:t xml:space="preserve"> </w:t>
      </w:r>
      <w:r>
        <w:t>Wait for more progress in AI/ML BM to study the impact on measurement report delay requirements for AI mobility.</w:t>
      </w:r>
      <w:r>
        <w:rPr>
          <w:rFonts w:eastAsia="宋体"/>
          <w:lang w:val="en-US" w:eastAsia="zh-CN"/>
        </w:rPr>
        <w:t xml:space="preserve"> </w:t>
      </w:r>
    </w:p>
    <w:bookmarkEnd w:id="7"/>
    <w:p w14:paraId="76634908" w14:textId="77777777" w:rsidR="000A5921" w:rsidRDefault="000A5921" w:rsidP="00432398">
      <w:pPr>
        <w:spacing w:after="0"/>
        <w:jc w:val="both"/>
        <w:rPr>
          <w:lang w:val="en-US"/>
        </w:rPr>
      </w:pPr>
    </w:p>
    <w:p w14:paraId="32D21C0E" w14:textId="77777777" w:rsidR="00B847EC" w:rsidRDefault="00B847EC" w:rsidP="00432398">
      <w:pPr>
        <w:spacing w:after="0"/>
        <w:jc w:val="both"/>
        <w:rPr>
          <w:lang w:eastAsia="zh-CN"/>
        </w:rPr>
      </w:pPr>
      <w:r>
        <w:rPr>
          <w:lang w:eastAsia="zh-CN"/>
        </w:rPr>
        <w:t>Next, we will focus on the impact on measurement delay requirements.</w:t>
      </w:r>
    </w:p>
    <w:p w14:paraId="1D1249B6" w14:textId="77777777" w:rsidR="002C72D5" w:rsidRDefault="002C72D5" w:rsidP="00432398">
      <w:pPr>
        <w:spacing w:after="0"/>
        <w:jc w:val="both"/>
        <w:rPr>
          <w:lang w:eastAsia="zh-CN"/>
        </w:rPr>
      </w:pPr>
    </w:p>
    <w:p w14:paraId="3937BFC3" w14:textId="6667E358" w:rsidR="007134BE" w:rsidRDefault="007134BE" w:rsidP="007134BE">
      <w:pPr>
        <w:spacing w:after="0"/>
        <w:jc w:val="both"/>
        <w:rPr>
          <w:lang w:val="en-US"/>
        </w:rPr>
      </w:pPr>
      <w:r>
        <w:rPr>
          <w:lang w:val="en-US"/>
        </w:rPr>
        <w:t xml:space="preserve">Scenario 2, </w:t>
      </w:r>
      <w:r>
        <w:t xml:space="preserve">FR1 to FR1 </w:t>
      </w:r>
      <w:proofErr w:type="spellStart"/>
      <w:r>
        <w:t>i</w:t>
      </w:r>
      <w:r w:rsidRPr="008A43A4">
        <w:rPr>
          <w:lang w:val="en-US"/>
        </w:rPr>
        <w:t>ntra</w:t>
      </w:r>
      <w:proofErr w:type="spellEnd"/>
      <w:r w:rsidRPr="008A43A4">
        <w:rPr>
          <w:lang w:val="en-US"/>
        </w:rPr>
        <w:t>-frequency intra-cell temporal domain case B prediction</w:t>
      </w:r>
      <w:r>
        <w:rPr>
          <w:lang w:val="en-US"/>
        </w:rPr>
        <w:t>,</w:t>
      </w:r>
      <w:r w:rsidRPr="008A43A4">
        <w:rPr>
          <w:lang w:val="en-US"/>
        </w:rPr>
        <w:t xml:space="preserve"> is </w:t>
      </w:r>
      <w:r>
        <w:rPr>
          <w:lang w:val="en-US"/>
        </w:rPr>
        <w:t>to</w:t>
      </w:r>
      <w:r w:rsidRPr="008A43A4">
        <w:rPr>
          <w:lang w:val="en-US"/>
        </w:rPr>
        <w:t xml:space="preserve"> predict</w:t>
      </w:r>
      <w:r>
        <w:rPr>
          <w:lang w:val="en-US"/>
        </w:rPr>
        <w:t xml:space="preserve"> </w:t>
      </w:r>
      <w:r w:rsidRPr="008A43A4">
        <w:rPr>
          <w:lang w:val="en-US"/>
        </w:rPr>
        <w:t>a subset of measurement instances in temporal domain of the same cell.</w:t>
      </w:r>
      <w:r>
        <w:rPr>
          <w:lang w:val="en-US"/>
        </w:rPr>
        <w:t xml:space="preserve"> This scenario is similar as BM case 2. The impact on measurement delay would take BM case 2 as a basis. </w:t>
      </w:r>
    </w:p>
    <w:p w14:paraId="5010754A" w14:textId="77777777" w:rsidR="002C72D5" w:rsidRDefault="002C72D5" w:rsidP="007134BE">
      <w:pPr>
        <w:spacing w:after="0"/>
        <w:jc w:val="both"/>
        <w:rPr>
          <w:lang w:val="en-US"/>
        </w:rPr>
      </w:pPr>
    </w:p>
    <w:p w14:paraId="3D3E7235" w14:textId="2AFECF59" w:rsidR="00225E45" w:rsidRDefault="00225E45" w:rsidP="00225E45">
      <w:pPr>
        <w:spacing w:after="0"/>
        <w:jc w:val="both"/>
        <w:rPr>
          <w:rFonts w:eastAsia="宋体"/>
          <w:lang w:val="en-US" w:eastAsia="zh-CN"/>
        </w:rPr>
      </w:pPr>
      <w:bookmarkStart w:id="8" w:name="_Hlk189732137"/>
      <w:r>
        <w:rPr>
          <w:rFonts w:eastAsia="Times New Roman"/>
          <w:b/>
          <w:bCs/>
          <w:u w:val="single"/>
          <w:lang w:val="en-US"/>
        </w:rPr>
        <w:t xml:space="preserve">Proposal </w:t>
      </w:r>
      <w:r w:rsidR="00D74BE6">
        <w:rPr>
          <w:rFonts w:eastAsia="Times New Roman"/>
          <w:b/>
          <w:bCs/>
          <w:u w:val="single"/>
          <w:lang w:val="en-US"/>
        </w:rPr>
        <w:t>10</w:t>
      </w:r>
      <w:r>
        <w:rPr>
          <w:rFonts w:eastAsia="Times New Roman"/>
        </w:rPr>
        <w:t>:</w:t>
      </w:r>
      <w:r>
        <w:rPr>
          <w:rFonts w:ascii="宋体" w:eastAsia="宋体" w:hAnsi="宋体" w:cs="宋体" w:hint="eastAsia"/>
          <w:sz w:val="24"/>
          <w:szCs w:val="24"/>
        </w:rPr>
        <w:t xml:space="preserve"> </w:t>
      </w:r>
      <w:r>
        <w:t>Wait for more progress in AI/ML BM case 2 to study the impact on measurement delay requirements for AI mobility Scenario 2.</w:t>
      </w:r>
      <w:r>
        <w:rPr>
          <w:rFonts w:eastAsia="宋体"/>
          <w:lang w:val="en-US" w:eastAsia="zh-CN"/>
        </w:rPr>
        <w:t xml:space="preserve"> </w:t>
      </w:r>
    </w:p>
    <w:bookmarkEnd w:id="8"/>
    <w:p w14:paraId="475EBAF7" w14:textId="77777777" w:rsidR="00225E45" w:rsidRDefault="00225E45" w:rsidP="00225E45">
      <w:pPr>
        <w:spacing w:after="0"/>
        <w:jc w:val="both"/>
        <w:rPr>
          <w:rFonts w:eastAsia="宋体"/>
          <w:lang w:val="en-US" w:eastAsia="zh-CN"/>
        </w:rPr>
      </w:pPr>
    </w:p>
    <w:p w14:paraId="4D3EB843" w14:textId="4275803B" w:rsidR="00095B48" w:rsidRDefault="002C72D5" w:rsidP="007134BE">
      <w:pPr>
        <w:spacing w:after="0"/>
        <w:jc w:val="both"/>
      </w:pPr>
      <w:r>
        <w:rPr>
          <w:lang w:val="en-US"/>
        </w:rPr>
        <w:t xml:space="preserve">Scenario 3, </w:t>
      </w:r>
      <w:r w:rsidR="00225E45">
        <w:t xml:space="preserve">FR1 to FR1 inter-frequency inter-cell (frequency domain), </w:t>
      </w:r>
      <w:r w:rsidR="00095B48">
        <w:t>in our understanding, this scenario includes “prediction on an inter-frequency layer based on measurement on a</w:t>
      </w:r>
      <w:r w:rsidR="00D4124E">
        <w:t>n</w:t>
      </w:r>
      <w:r w:rsidR="00095B48">
        <w:t xml:space="preserve"> intra-frequency layer” and </w:t>
      </w:r>
      <w:r w:rsidR="00D4124E">
        <w:t xml:space="preserve">also </w:t>
      </w:r>
      <w:r w:rsidR="00095B48">
        <w:t>“prediction on an inter-frequency layer based on measurement on a different inter-frequency layer”.</w:t>
      </w:r>
      <w:r w:rsidR="00D4124E">
        <w:t xml:space="preserve"> As discussed in previous part, the scenario is more valuable to predict the measurement on multiple frequency layers. In our understanding, MG still needs to be configured at least for model monitoring. If there are more than one inter-frequency layers involved, RAN4 needs to discuss the gap sharing mechanism among different inter-frequency layers both for measurement and monitoring. There would be some impact on measurement delay requirements.</w:t>
      </w:r>
    </w:p>
    <w:p w14:paraId="17E07D87" w14:textId="77777777" w:rsidR="00D4124E" w:rsidRDefault="00D4124E" w:rsidP="007134BE">
      <w:pPr>
        <w:spacing w:after="0"/>
        <w:jc w:val="both"/>
      </w:pPr>
    </w:p>
    <w:p w14:paraId="62C3D14A" w14:textId="04C5AE9B" w:rsidR="00D4124E" w:rsidRDefault="00D4124E" w:rsidP="00D4124E">
      <w:pPr>
        <w:spacing w:after="0"/>
        <w:jc w:val="both"/>
        <w:rPr>
          <w:rFonts w:eastAsia="宋体"/>
          <w:lang w:val="en-US" w:eastAsia="zh-CN"/>
        </w:rPr>
      </w:pPr>
      <w:bookmarkStart w:id="9" w:name="_Hlk189732150"/>
      <w:r>
        <w:rPr>
          <w:rFonts w:eastAsia="Times New Roman"/>
          <w:b/>
          <w:bCs/>
          <w:u w:val="single"/>
          <w:lang w:val="en-US"/>
        </w:rPr>
        <w:t xml:space="preserve">Proposal </w:t>
      </w:r>
      <w:r w:rsidR="00D74BE6">
        <w:rPr>
          <w:rFonts w:eastAsia="Times New Roman"/>
          <w:b/>
          <w:bCs/>
          <w:u w:val="single"/>
          <w:lang w:val="en-US"/>
        </w:rPr>
        <w:t>11</w:t>
      </w:r>
      <w:r>
        <w:rPr>
          <w:rFonts w:eastAsia="Times New Roman"/>
        </w:rPr>
        <w:t>:</w:t>
      </w:r>
      <w:r>
        <w:rPr>
          <w:rFonts w:ascii="宋体" w:eastAsia="宋体" w:hAnsi="宋体" w:cs="宋体" w:hint="eastAsia"/>
          <w:sz w:val="24"/>
          <w:szCs w:val="24"/>
        </w:rPr>
        <w:t xml:space="preserve"> </w:t>
      </w:r>
      <w:r w:rsidRPr="00D4124E">
        <w:t>For Scenario 3,</w:t>
      </w:r>
      <w:r>
        <w:t xml:space="preserve"> gap sharing mechanism among different inter-frequency layers </w:t>
      </w:r>
      <w:r w:rsidR="005E3C58">
        <w:t xml:space="preserve">should be considered for </w:t>
      </w:r>
      <w:r>
        <w:t>both for measurement and monitoring when more than one inter-frequency layers are involved.</w:t>
      </w:r>
      <w:r>
        <w:rPr>
          <w:rFonts w:eastAsia="宋体"/>
          <w:lang w:val="en-US" w:eastAsia="zh-CN"/>
        </w:rPr>
        <w:t xml:space="preserve"> </w:t>
      </w:r>
    </w:p>
    <w:bookmarkEnd w:id="9"/>
    <w:p w14:paraId="2AC46EA3" w14:textId="77777777" w:rsidR="007134BE" w:rsidRDefault="007134BE" w:rsidP="007134BE">
      <w:pPr>
        <w:spacing w:after="0"/>
        <w:jc w:val="both"/>
        <w:rPr>
          <w:rFonts w:eastAsiaTheme="minorEastAsia"/>
          <w:noProof/>
          <w:sz w:val="21"/>
          <w:szCs w:val="22"/>
          <w:lang w:val="en-US" w:eastAsia="zh-CN"/>
        </w:rPr>
      </w:pPr>
    </w:p>
    <w:p w14:paraId="26BA584E" w14:textId="12BB344D" w:rsidR="008B4FA8" w:rsidRDefault="008B4FA8" w:rsidP="00432398">
      <w:pPr>
        <w:spacing w:after="0"/>
        <w:jc w:val="both"/>
        <w:rPr>
          <w:lang w:eastAsia="zh-CN"/>
        </w:rPr>
      </w:pPr>
      <w:r>
        <w:rPr>
          <w:lang w:val="en-US"/>
        </w:rPr>
        <w:lastRenderedPageBreak/>
        <w:t xml:space="preserve">Scenario 4, </w:t>
      </w:r>
      <w:r>
        <w:t xml:space="preserve">FR2 to FR2 intra-frequency intra-cell temporal domain case A, is to </w:t>
      </w:r>
      <w:r>
        <w:rPr>
          <w:lang w:eastAsia="zh-CN"/>
        </w:rPr>
        <w:t xml:space="preserve">predict measurement result(s) in prediction window based on actual measurement result(s) in observation window of the same cell </w:t>
      </w:r>
      <w:r w:rsidRPr="008B4FA8">
        <w:rPr>
          <w:u w:val="single"/>
          <w:lang w:eastAsia="zh-CN"/>
        </w:rPr>
        <w:t>without reducing any measurement in observation window</w:t>
      </w:r>
      <w:r>
        <w:rPr>
          <w:lang w:eastAsia="zh-CN"/>
        </w:rPr>
        <w:t xml:space="preserve">. </w:t>
      </w:r>
      <w:r w:rsidR="000A5921">
        <w:rPr>
          <w:lang w:eastAsia="zh-CN"/>
        </w:rPr>
        <w:t xml:space="preserve">There is no impact on UE measurement </w:t>
      </w:r>
      <w:proofErr w:type="spellStart"/>
      <w:r w:rsidR="000A5921">
        <w:rPr>
          <w:lang w:eastAsia="zh-CN"/>
        </w:rPr>
        <w:t>behavior</w:t>
      </w:r>
      <w:proofErr w:type="spellEnd"/>
      <w:r w:rsidR="000A5921">
        <w:rPr>
          <w:lang w:eastAsia="zh-CN"/>
        </w:rPr>
        <w:t xml:space="preserve">, so there is no impact on the measurement delay. </w:t>
      </w:r>
    </w:p>
    <w:p w14:paraId="1FAF7FAA" w14:textId="77777777" w:rsidR="007134BE" w:rsidRPr="007134BE" w:rsidRDefault="007134BE" w:rsidP="00432398">
      <w:pPr>
        <w:spacing w:after="0"/>
        <w:jc w:val="both"/>
        <w:rPr>
          <w:lang w:val="en-US" w:eastAsia="zh-CN"/>
        </w:rPr>
      </w:pPr>
    </w:p>
    <w:p w14:paraId="7B547FFA" w14:textId="04D66697" w:rsidR="004A79F5" w:rsidRPr="00D4124E" w:rsidRDefault="000A5921" w:rsidP="00D4124E">
      <w:pPr>
        <w:spacing w:after="0"/>
        <w:jc w:val="both"/>
        <w:rPr>
          <w:rFonts w:eastAsia="宋体"/>
          <w:lang w:val="en-US" w:eastAsia="zh-CN"/>
        </w:rPr>
      </w:pPr>
      <w:bookmarkStart w:id="10" w:name="_Hlk189732174"/>
      <w:r w:rsidRPr="00A65E01">
        <w:rPr>
          <w:rFonts w:eastAsia="Times New Roman"/>
          <w:b/>
          <w:bCs/>
          <w:u w:val="single"/>
          <w:lang w:val="en-US"/>
        </w:rPr>
        <w:t xml:space="preserve">Proposal </w:t>
      </w:r>
      <w:r w:rsidR="00D74BE6">
        <w:rPr>
          <w:rFonts w:eastAsia="Times New Roman"/>
          <w:b/>
          <w:bCs/>
          <w:u w:val="single"/>
          <w:lang w:val="en-US"/>
        </w:rPr>
        <w:t>12</w:t>
      </w:r>
      <w:r w:rsidRPr="00A65E01">
        <w:rPr>
          <w:rFonts w:eastAsia="Times New Roman"/>
        </w:rPr>
        <w:t>:</w:t>
      </w:r>
      <w:r w:rsidRPr="00A65E01">
        <w:rPr>
          <w:rFonts w:ascii="宋体" w:eastAsia="宋体" w:hAnsi="宋体" w:cs="宋体" w:hint="eastAsia"/>
          <w:sz w:val="24"/>
          <w:szCs w:val="24"/>
        </w:rPr>
        <w:t xml:space="preserve"> </w:t>
      </w:r>
      <w:r w:rsidRPr="00A65E01">
        <w:rPr>
          <w:lang w:val="en-US"/>
        </w:rPr>
        <w:t>Scenario 4 has no impact on measurement delay requirements.</w:t>
      </w:r>
      <w:bookmarkEnd w:id="10"/>
      <w:r>
        <w:rPr>
          <w:lang w:val="en-US"/>
        </w:rPr>
        <w:t xml:space="preserve"> </w:t>
      </w:r>
      <w:bookmarkStart w:id="11" w:name="OLE_LINK35"/>
      <w:bookmarkStart w:id="12" w:name="OLE_LINK92"/>
      <w:bookmarkStart w:id="13" w:name="OLE_LINK62"/>
    </w:p>
    <w:bookmarkEnd w:id="1"/>
    <w:bookmarkEnd w:id="11"/>
    <w:bookmarkEnd w:id="12"/>
    <w:bookmarkEnd w:id="13"/>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33A3A07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w:t>
      </w:r>
      <w:r w:rsidR="00D4124E">
        <w:rPr>
          <w:rFonts w:eastAsiaTheme="minorEastAsia"/>
          <w:bCs/>
          <w:iCs/>
          <w:lang w:val="en-US" w:eastAsia="zh-TW"/>
        </w:rPr>
        <w:t xml:space="preserve">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 are summarized as follows.</w:t>
      </w:r>
    </w:p>
    <w:p w14:paraId="6BFC6A14" w14:textId="77777777" w:rsidR="00A91572" w:rsidRDefault="00A91572" w:rsidP="00A91572">
      <w:r w:rsidRPr="00A6383E">
        <w:rPr>
          <w:rFonts w:eastAsia="Times New Roman"/>
          <w:b/>
          <w:bCs/>
          <w:u w:val="single"/>
        </w:rPr>
        <w:t>Proposal 1</w:t>
      </w:r>
      <w:r w:rsidRPr="00A6383E">
        <w:rPr>
          <w:rFonts w:eastAsia="Times New Roman"/>
        </w:rPr>
        <w:t>:</w:t>
      </w:r>
      <w:r w:rsidRPr="00A6383E">
        <w:rPr>
          <w:rFonts w:ascii="宋体" w:eastAsia="宋体" w:hAnsi="宋体" w:cs="宋体" w:hint="eastAsia"/>
          <w:sz w:val="24"/>
          <w:szCs w:val="24"/>
        </w:rPr>
        <w:t xml:space="preserve"> </w:t>
      </w:r>
      <w:r w:rsidRPr="00A6383E">
        <w:rPr>
          <w:rFonts w:eastAsia="宋体"/>
        </w:rPr>
        <w:t xml:space="preserve">For </w:t>
      </w:r>
      <w:r w:rsidRPr="00A6383E">
        <w:t>RRM measurement prediction, only use cell level RSRP as the performance metric.</w:t>
      </w:r>
    </w:p>
    <w:p w14:paraId="4D7E73AE" w14:textId="77777777" w:rsidR="00A91572" w:rsidRDefault="00A91572" w:rsidP="00A91572">
      <w:pPr>
        <w:spacing w:after="0"/>
        <w:jc w:val="both"/>
      </w:pPr>
      <w:r>
        <w:rPr>
          <w:rFonts w:eastAsia="Times New Roman"/>
          <w:b/>
          <w:bCs/>
          <w:u w:val="single"/>
          <w:lang w:val="en-US"/>
        </w:rPr>
        <w:t>Proposal 2</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w:t>
      </w:r>
      <w:r>
        <w:t>RRM measurement prediction, make down-selection from the following two options:</w:t>
      </w:r>
    </w:p>
    <w:p w14:paraId="0728C224" w14:textId="77777777" w:rsidR="00A91572" w:rsidRDefault="00A91572" w:rsidP="00A91572">
      <w:pPr>
        <w:pStyle w:val="ListParagraph"/>
        <w:numPr>
          <w:ilvl w:val="0"/>
          <w:numId w:val="41"/>
        </w:numPr>
        <w:spacing w:after="0"/>
        <w:ind w:leftChars="0"/>
        <w:jc w:val="both"/>
        <w:rPr>
          <w:rFonts w:eastAsia="宋体"/>
          <w:lang w:val="en-US" w:eastAsia="zh-CN"/>
        </w:rPr>
      </w:pPr>
      <w:r>
        <w:rPr>
          <w:rFonts w:eastAsia="宋体" w:hint="eastAsia"/>
          <w:lang w:val="en-US" w:eastAsia="zh-CN"/>
        </w:rPr>
        <w:t>O</w:t>
      </w:r>
      <w:r>
        <w:rPr>
          <w:rFonts w:eastAsia="宋体"/>
          <w:lang w:val="en-US" w:eastAsia="zh-CN"/>
        </w:rPr>
        <w:t>ption 1</w:t>
      </w:r>
    </w:p>
    <w:p w14:paraId="41AC9015" w14:textId="77777777" w:rsidR="00A91572" w:rsidRDefault="00A91572" w:rsidP="00A91572">
      <w:pPr>
        <w:pStyle w:val="ListParagraph"/>
        <w:numPr>
          <w:ilvl w:val="1"/>
          <w:numId w:val="41"/>
        </w:numPr>
        <w:spacing w:after="0"/>
        <w:ind w:leftChars="0"/>
        <w:jc w:val="both"/>
        <w:rPr>
          <w:rFonts w:eastAsia="宋体"/>
          <w:lang w:val="en-US" w:eastAsia="zh-CN"/>
        </w:rPr>
      </w:pPr>
      <w:r>
        <w:rPr>
          <w:rFonts w:eastAsia="宋体"/>
          <w:lang w:val="en-US" w:eastAsia="zh-CN"/>
        </w:rPr>
        <w:t>A</w:t>
      </w:r>
      <w:r w:rsidRPr="00145053">
        <w:rPr>
          <w:rFonts w:eastAsia="宋体"/>
          <w:lang w:val="en-US" w:eastAsia="zh-CN"/>
        </w:rPr>
        <w:t>bsolute RSRP and relative RSRP</w:t>
      </w:r>
      <w:r>
        <w:rPr>
          <w:rFonts w:eastAsia="宋体"/>
          <w:lang w:val="en-US" w:eastAsia="zh-CN"/>
        </w:rPr>
        <w:t xml:space="preserve"> accuracy is defined as legacy, i.e.:</w:t>
      </w:r>
    </w:p>
    <w:p w14:paraId="14204787" w14:textId="77777777" w:rsidR="00A91572" w:rsidRDefault="00A91572" w:rsidP="00A91572">
      <w:pPr>
        <w:pStyle w:val="ListParagraph"/>
        <w:numPr>
          <w:ilvl w:val="2"/>
          <w:numId w:val="41"/>
        </w:numPr>
        <w:spacing w:after="0"/>
        <w:ind w:leftChars="0"/>
        <w:jc w:val="both"/>
        <w:rPr>
          <w:rFonts w:eastAsia="宋体"/>
          <w:lang w:val="en-US" w:eastAsia="zh-CN"/>
        </w:rPr>
      </w:pPr>
      <w:r>
        <w:rPr>
          <w:rFonts w:eastAsia="宋体"/>
          <w:lang w:val="en-US" w:eastAsia="zh-CN"/>
        </w:rPr>
        <w:t>absolute RSRP accuracy = reported result – ground truth</w:t>
      </w:r>
    </w:p>
    <w:p w14:paraId="3564CDFA" w14:textId="77777777" w:rsidR="00A91572" w:rsidRDefault="00A91572" w:rsidP="00A91572">
      <w:pPr>
        <w:pStyle w:val="ListParagraph"/>
        <w:numPr>
          <w:ilvl w:val="2"/>
          <w:numId w:val="41"/>
        </w:numPr>
        <w:spacing w:after="0"/>
        <w:ind w:leftChars="0"/>
        <w:jc w:val="both"/>
        <w:rPr>
          <w:rFonts w:eastAsia="宋体"/>
          <w:lang w:val="en-US" w:eastAsia="zh-CN"/>
        </w:rPr>
      </w:pPr>
      <w:r>
        <w:rPr>
          <w:rFonts w:eastAsia="宋体"/>
          <w:lang w:val="en-US" w:eastAsia="zh-CN"/>
        </w:rPr>
        <w:t>relative RSRP = (reported RSRP of cell 1 – reported RSRP of cell 2) – (ground truth of RSRP of cell 1 – ground truth of RSRP of cell 2)</w:t>
      </w:r>
    </w:p>
    <w:p w14:paraId="773EB1AE" w14:textId="77777777" w:rsidR="00A91572" w:rsidRPr="0081065A" w:rsidRDefault="00A91572" w:rsidP="00A91572">
      <w:pPr>
        <w:pStyle w:val="ListParagraph"/>
        <w:numPr>
          <w:ilvl w:val="1"/>
          <w:numId w:val="41"/>
        </w:numPr>
        <w:spacing w:after="0"/>
        <w:ind w:leftChars="0"/>
        <w:jc w:val="both"/>
        <w:rPr>
          <w:rFonts w:eastAsia="宋体"/>
          <w:lang w:val="en-US" w:eastAsia="zh-CN"/>
        </w:rPr>
      </w:pPr>
      <w:r>
        <w:rPr>
          <w:rFonts w:eastAsia="宋体"/>
          <w:lang w:val="en-US" w:eastAsia="zh-CN"/>
        </w:rPr>
        <w:t>extra margin should be added on top of the defined accuracy requirements in the test considering that transmitted power at TE may not be used as the ground truth directly.</w:t>
      </w:r>
    </w:p>
    <w:p w14:paraId="3B335374" w14:textId="77777777" w:rsidR="00A91572" w:rsidRDefault="00A91572" w:rsidP="00A91572">
      <w:pPr>
        <w:pStyle w:val="ListParagraph"/>
        <w:numPr>
          <w:ilvl w:val="0"/>
          <w:numId w:val="41"/>
        </w:numPr>
        <w:spacing w:after="0"/>
        <w:ind w:leftChars="0"/>
        <w:jc w:val="both"/>
        <w:rPr>
          <w:rFonts w:eastAsia="宋体"/>
          <w:lang w:val="en-US" w:eastAsia="zh-CN"/>
        </w:rPr>
      </w:pPr>
      <w:r>
        <w:rPr>
          <w:rFonts w:eastAsia="宋体" w:hint="eastAsia"/>
          <w:lang w:val="en-US" w:eastAsia="zh-CN"/>
        </w:rPr>
        <w:t>O</w:t>
      </w:r>
      <w:r>
        <w:rPr>
          <w:rFonts w:eastAsia="宋体"/>
          <w:lang w:val="en-US" w:eastAsia="zh-CN"/>
        </w:rPr>
        <w:t>ption 2</w:t>
      </w:r>
    </w:p>
    <w:p w14:paraId="3B154AB4" w14:textId="77777777" w:rsidR="00A91572" w:rsidRDefault="00A91572" w:rsidP="00A91572">
      <w:pPr>
        <w:pStyle w:val="ListParagraph"/>
        <w:numPr>
          <w:ilvl w:val="1"/>
          <w:numId w:val="41"/>
        </w:numPr>
        <w:spacing w:after="0"/>
        <w:ind w:leftChars="0"/>
        <w:jc w:val="both"/>
        <w:rPr>
          <w:rFonts w:eastAsia="宋体"/>
          <w:lang w:val="en-US" w:eastAsia="zh-CN"/>
        </w:rPr>
      </w:pPr>
      <w:r>
        <w:rPr>
          <w:rFonts w:eastAsia="宋体"/>
          <w:lang w:val="en-US" w:eastAsia="zh-CN"/>
        </w:rPr>
        <w:t>A</w:t>
      </w:r>
      <w:r w:rsidRPr="00145053">
        <w:rPr>
          <w:rFonts w:eastAsia="宋体"/>
          <w:lang w:val="en-US" w:eastAsia="zh-CN"/>
        </w:rPr>
        <w:t>bsolute RSRP and relative RSRP</w:t>
      </w:r>
      <w:r>
        <w:rPr>
          <w:rFonts w:eastAsia="宋体"/>
          <w:lang w:val="en-US" w:eastAsia="zh-CN"/>
        </w:rPr>
        <w:t xml:space="preserve"> accuracy is defined based on the test setup, i.e.:</w:t>
      </w:r>
    </w:p>
    <w:p w14:paraId="3ADFB2C2" w14:textId="77777777" w:rsidR="00A91572" w:rsidRDefault="00A91572" w:rsidP="00A91572">
      <w:pPr>
        <w:pStyle w:val="ListParagraph"/>
        <w:numPr>
          <w:ilvl w:val="2"/>
          <w:numId w:val="41"/>
        </w:numPr>
        <w:spacing w:after="0"/>
        <w:ind w:leftChars="0"/>
        <w:jc w:val="both"/>
        <w:rPr>
          <w:rFonts w:eastAsia="宋体"/>
          <w:lang w:val="en-US" w:eastAsia="zh-CN"/>
        </w:rPr>
      </w:pPr>
      <w:r>
        <w:rPr>
          <w:rFonts w:eastAsia="宋体"/>
          <w:lang w:val="en-US" w:eastAsia="zh-CN"/>
        </w:rPr>
        <w:t>absolute RSRP accuracy = reported result – “ground truth”</w:t>
      </w:r>
    </w:p>
    <w:p w14:paraId="32D98E60" w14:textId="77777777" w:rsidR="00A91572" w:rsidRDefault="00A91572" w:rsidP="00A91572">
      <w:pPr>
        <w:pStyle w:val="ListParagraph"/>
        <w:numPr>
          <w:ilvl w:val="2"/>
          <w:numId w:val="41"/>
        </w:numPr>
        <w:spacing w:after="0"/>
        <w:ind w:leftChars="0"/>
        <w:jc w:val="both"/>
        <w:rPr>
          <w:rFonts w:eastAsia="宋体"/>
          <w:lang w:val="en-US" w:eastAsia="zh-CN"/>
        </w:rPr>
      </w:pPr>
      <w:r>
        <w:rPr>
          <w:rFonts w:eastAsia="宋体"/>
          <w:lang w:val="en-US" w:eastAsia="zh-CN"/>
        </w:rPr>
        <w:t>relative RSRP = (reported RSRP of cell 1 – reported RSRP of cell 2) – (“ground truth” of RSRP of cell 1 – “ground truth” of RSRP of cell 2)</w:t>
      </w:r>
    </w:p>
    <w:p w14:paraId="5F37C0CE" w14:textId="77777777" w:rsidR="00A91572" w:rsidRPr="00631A43" w:rsidRDefault="00A91572" w:rsidP="00A91572">
      <w:pPr>
        <w:pStyle w:val="ListParagraph"/>
        <w:numPr>
          <w:ilvl w:val="1"/>
          <w:numId w:val="41"/>
        </w:numPr>
        <w:spacing w:after="0"/>
        <w:ind w:leftChars="0"/>
        <w:jc w:val="both"/>
        <w:rPr>
          <w:rFonts w:eastAsia="宋体"/>
          <w:lang w:val="en-US" w:eastAsia="zh-CN"/>
        </w:rPr>
      </w:pPr>
      <w:r>
        <w:rPr>
          <w:rFonts w:eastAsia="宋体"/>
          <w:lang w:val="en-US" w:eastAsia="zh-CN"/>
        </w:rPr>
        <w:t>“</w:t>
      </w:r>
      <w:proofErr w:type="gramStart"/>
      <w:r>
        <w:rPr>
          <w:rFonts w:eastAsia="宋体"/>
          <w:lang w:val="en-US" w:eastAsia="zh-CN"/>
        </w:rPr>
        <w:t>g</w:t>
      </w:r>
      <w:r w:rsidRPr="0081065A">
        <w:rPr>
          <w:rFonts w:eastAsia="宋体"/>
          <w:lang w:val="en-US" w:eastAsia="zh-CN"/>
        </w:rPr>
        <w:t>round</w:t>
      </w:r>
      <w:proofErr w:type="gramEnd"/>
      <w:r w:rsidRPr="0081065A">
        <w:rPr>
          <w:rFonts w:eastAsia="宋体"/>
          <w:lang w:val="en-US" w:eastAsia="zh-CN"/>
        </w:rPr>
        <w:t xml:space="preserve"> truth</w:t>
      </w:r>
      <w:r>
        <w:rPr>
          <w:rFonts w:eastAsia="宋体"/>
          <w:lang w:val="en-US" w:eastAsia="zh-CN"/>
        </w:rPr>
        <w:t>”</w:t>
      </w:r>
      <w:r w:rsidRPr="0081065A">
        <w:rPr>
          <w:rFonts w:eastAsia="宋体"/>
          <w:lang w:val="en-US" w:eastAsia="zh-CN"/>
        </w:rPr>
        <w:t xml:space="preserve"> </w:t>
      </w:r>
      <w:r>
        <w:rPr>
          <w:rFonts w:eastAsia="宋体"/>
          <w:lang w:val="en-US" w:eastAsia="zh-CN"/>
        </w:rPr>
        <w:t>is the referenced RSRP to compare with in the test.</w:t>
      </w:r>
    </w:p>
    <w:p w14:paraId="78EC870F" w14:textId="77777777" w:rsidR="00A91572" w:rsidRDefault="00A91572" w:rsidP="00A91572"/>
    <w:p w14:paraId="25063DB1" w14:textId="77777777" w:rsidR="00A91572" w:rsidRPr="00A6383E" w:rsidRDefault="00A91572" w:rsidP="00A91572">
      <w:pPr>
        <w:rPr>
          <w:rFonts w:eastAsia="宋体"/>
        </w:rPr>
      </w:pPr>
      <w:r w:rsidRPr="00A6383E">
        <w:rPr>
          <w:rFonts w:eastAsia="Times New Roman"/>
          <w:b/>
          <w:bCs/>
          <w:u w:val="single"/>
        </w:rPr>
        <w:t>Proposal 3</w:t>
      </w:r>
      <w:r w:rsidRPr="00A6383E">
        <w:rPr>
          <w:rFonts w:eastAsia="Times New Roman"/>
        </w:rPr>
        <w:t>:</w:t>
      </w:r>
      <w:r w:rsidRPr="00A6383E">
        <w:rPr>
          <w:rFonts w:ascii="宋体" w:eastAsia="宋体" w:hAnsi="宋体" w:cs="宋体"/>
          <w:sz w:val="24"/>
          <w:szCs w:val="24"/>
        </w:rPr>
        <w:t xml:space="preserve"> </w:t>
      </w:r>
      <w:r w:rsidRPr="00A6383E">
        <w:rPr>
          <w:rFonts w:eastAsia="宋体"/>
        </w:rPr>
        <w:t xml:space="preserve">For scenario 2 and 3, set </w:t>
      </w:r>
      <w:r w:rsidRPr="00A6383E">
        <w:t>single SSB beam and not to use L3 filtering in the test</w:t>
      </w:r>
      <w:r w:rsidRPr="00A6383E">
        <w:rPr>
          <w:rFonts w:eastAsia="宋体"/>
        </w:rPr>
        <w:t>.</w:t>
      </w:r>
    </w:p>
    <w:p w14:paraId="7B7970DC" w14:textId="77777777" w:rsidR="00A91572" w:rsidRPr="00A6383E" w:rsidRDefault="00A91572" w:rsidP="00A91572">
      <w:pPr>
        <w:rPr>
          <w:rFonts w:eastAsia="宋体"/>
        </w:rPr>
      </w:pPr>
      <w:r w:rsidRPr="00A6383E">
        <w:rPr>
          <w:rFonts w:eastAsia="Times New Roman"/>
          <w:b/>
          <w:bCs/>
          <w:u w:val="single"/>
        </w:rPr>
        <w:t>Proposal 4</w:t>
      </w:r>
      <w:r w:rsidRPr="00A6383E">
        <w:rPr>
          <w:rFonts w:eastAsia="Times New Roman"/>
        </w:rPr>
        <w:t>:</w:t>
      </w:r>
      <w:r w:rsidRPr="00A6383E">
        <w:rPr>
          <w:rFonts w:ascii="宋体" w:eastAsia="宋体" w:hAnsi="宋体" w:cs="宋体"/>
          <w:sz w:val="24"/>
          <w:szCs w:val="24"/>
        </w:rPr>
        <w:t xml:space="preserve"> </w:t>
      </w:r>
      <w:r w:rsidRPr="00A6383E">
        <w:rPr>
          <w:rFonts w:eastAsia="宋体"/>
        </w:rPr>
        <w:t>For scenario 2 and 3, the “ground truth”, i.e., referenced RSRP to compare with in the test, can be derived based on the transmitted power at TE and the assumed L1 filtering</w:t>
      </w:r>
      <w:r w:rsidRPr="00A6383E">
        <w:t>.</w:t>
      </w:r>
      <w:r w:rsidRPr="00A6383E">
        <w:rPr>
          <w:rFonts w:eastAsia="宋体"/>
        </w:rPr>
        <w:t xml:space="preserve"> </w:t>
      </w:r>
    </w:p>
    <w:p w14:paraId="7CEBA5A6" w14:textId="77777777" w:rsidR="00A91572" w:rsidRPr="00A6383E" w:rsidRDefault="00A91572" w:rsidP="00A91572">
      <w:pPr>
        <w:rPr>
          <w:rFonts w:eastAsia="宋体"/>
        </w:rPr>
      </w:pPr>
      <w:r w:rsidRPr="00A6383E">
        <w:rPr>
          <w:rFonts w:eastAsia="Times New Roman"/>
          <w:b/>
          <w:bCs/>
          <w:u w:val="single"/>
        </w:rPr>
        <w:t>Proposal 5</w:t>
      </w:r>
      <w:r w:rsidRPr="00A6383E">
        <w:rPr>
          <w:rFonts w:eastAsia="Times New Roman"/>
        </w:rPr>
        <w:t>:</w:t>
      </w:r>
      <w:r w:rsidRPr="00A6383E">
        <w:rPr>
          <w:rFonts w:ascii="宋体" w:eastAsia="宋体" w:hAnsi="宋体" w:cs="宋体"/>
          <w:sz w:val="24"/>
          <w:szCs w:val="24"/>
        </w:rPr>
        <w:t xml:space="preserve"> </w:t>
      </w:r>
      <w:r w:rsidRPr="00A6383E">
        <w:rPr>
          <w:rFonts w:eastAsia="宋体"/>
        </w:rPr>
        <w:t xml:space="preserve">For scenario 2 and 4 </w:t>
      </w:r>
      <w:r w:rsidRPr="00A6383E">
        <w:t>of RRM measurement prediction, define the absolute accuracy requirements of predicted/generated cell level RSRP.</w:t>
      </w:r>
      <w:r w:rsidRPr="00A6383E">
        <w:rPr>
          <w:rFonts w:eastAsia="宋体"/>
        </w:rPr>
        <w:t xml:space="preserve"> </w:t>
      </w:r>
    </w:p>
    <w:p w14:paraId="773EC9B6" w14:textId="77777777" w:rsidR="00A91572" w:rsidRDefault="00A91572" w:rsidP="00A91572">
      <w:r w:rsidRPr="00A6383E">
        <w:rPr>
          <w:rFonts w:eastAsia="Times New Roman"/>
          <w:b/>
          <w:bCs/>
          <w:u w:val="single"/>
        </w:rPr>
        <w:t>Proposal 6</w:t>
      </w:r>
      <w:r w:rsidRPr="00A6383E">
        <w:rPr>
          <w:rFonts w:eastAsia="Times New Roman"/>
        </w:rPr>
        <w:t>:</w:t>
      </w:r>
      <w:r w:rsidRPr="00A6383E">
        <w:rPr>
          <w:rFonts w:ascii="宋体" w:eastAsia="宋体" w:hAnsi="宋体" w:cs="宋体" w:hint="eastAsia"/>
          <w:sz w:val="24"/>
          <w:szCs w:val="24"/>
        </w:rPr>
        <w:t xml:space="preserve"> </w:t>
      </w:r>
      <w:r w:rsidRPr="00A6383E">
        <w:rPr>
          <w:rFonts w:eastAsia="宋体"/>
        </w:rPr>
        <w:t xml:space="preserve">For scenario 3 </w:t>
      </w:r>
      <w:r w:rsidRPr="00A6383E">
        <w:t>of RRM measurement prediction, define the absolute and/or relative accuracy requirements of predicted/generated cell level RSRP.</w:t>
      </w:r>
    </w:p>
    <w:p w14:paraId="3ECD476C" w14:textId="77777777" w:rsidR="00A91572" w:rsidRPr="00A6383E" w:rsidRDefault="00A91572" w:rsidP="00A91572">
      <w:pPr>
        <w:rPr>
          <w:rFonts w:eastAsia="宋体"/>
        </w:rPr>
      </w:pPr>
      <w:r w:rsidRPr="00A6383E">
        <w:rPr>
          <w:rFonts w:eastAsia="Times New Roman"/>
          <w:b/>
          <w:bCs/>
          <w:u w:val="single"/>
        </w:rPr>
        <w:t>Observation 1</w:t>
      </w:r>
      <w:r w:rsidRPr="00A6383E">
        <w:rPr>
          <w:rFonts w:eastAsia="Times New Roman"/>
        </w:rPr>
        <w:t>:</w:t>
      </w:r>
      <w:r w:rsidRPr="00A6383E">
        <w:rPr>
          <w:rFonts w:ascii="宋体" w:eastAsia="宋体" w:hAnsi="宋体" w:cs="宋体" w:hint="eastAsia"/>
          <w:sz w:val="24"/>
          <w:szCs w:val="24"/>
        </w:rPr>
        <w:t xml:space="preserve"> </w:t>
      </w:r>
      <w:r w:rsidRPr="00A6383E">
        <w:rPr>
          <w:rFonts w:eastAsia="宋体"/>
        </w:rPr>
        <w:t xml:space="preserve">For scenario 3 (inter-frequency measurement prediction), it is possible to inform UE cell ID of the inter-frequency </w:t>
      </w:r>
      <w:proofErr w:type="spellStart"/>
      <w:r w:rsidRPr="00A6383E">
        <w:rPr>
          <w:rFonts w:eastAsia="宋体"/>
        </w:rPr>
        <w:t>neighbor</w:t>
      </w:r>
      <w:proofErr w:type="spellEnd"/>
      <w:r w:rsidRPr="00A6383E">
        <w:rPr>
          <w:rFonts w:eastAsia="宋体"/>
        </w:rPr>
        <w:t xml:space="preserve"> cell(s) to be predicted for collocated cases while may be not possible for non-collocated cases. </w:t>
      </w:r>
    </w:p>
    <w:p w14:paraId="6439E142" w14:textId="77777777" w:rsidR="00A91572" w:rsidRPr="00A6383E" w:rsidRDefault="00A91572" w:rsidP="00A91572">
      <w:r w:rsidRPr="00A6383E">
        <w:rPr>
          <w:rFonts w:eastAsia="Times New Roman"/>
          <w:b/>
          <w:bCs/>
          <w:u w:val="single"/>
        </w:rPr>
        <w:t>Proposal 7</w:t>
      </w:r>
      <w:r w:rsidRPr="00A6383E">
        <w:rPr>
          <w:rFonts w:eastAsia="Times New Roman"/>
        </w:rPr>
        <w:t>:</w:t>
      </w:r>
      <w:r w:rsidRPr="00A6383E">
        <w:rPr>
          <w:rFonts w:ascii="宋体" w:eastAsia="宋体" w:hAnsi="宋体" w:cs="宋体" w:hint="eastAsia"/>
          <w:sz w:val="24"/>
          <w:szCs w:val="24"/>
        </w:rPr>
        <w:t xml:space="preserve"> </w:t>
      </w:r>
      <w:r w:rsidRPr="00A6383E">
        <w:rPr>
          <w:rFonts w:eastAsia="宋体"/>
        </w:rPr>
        <w:t>For scenario 3 (inter-frequency measurement prediction),</w:t>
      </w:r>
      <w:r w:rsidRPr="00A6383E">
        <w:t xml:space="preserve"> </w:t>
      </w:r>
      <w:r w:rsidRPr="00A6383E">
        <w:rPr>
          <w:rFonts w:eastAsia="宋体"/>
        </w:rPr>
        <w:t>the cells predicted but not measured recently are unknown</w:t>
      </w:r>
      <w:r w:rsidRPr="00A6383E">
        <w:t>.</w:t>
      </w:r>
    </w:p>
    <w:p w14:paraId="1B8397D1" w14:textId="77777777" w:rsidR="00A91572" w:rsidRPr="00A6383E" w:rsidRDefault="00A91572" w:rsidP="00A91572">
      <w:r w:rsidRPr="00A6383E">
        <w:rPr>
          <w:rFonts w:eastAsia="Times New Roman"/>
          <w:b/>
          <w:bCs/>
          <w:u w:val="single"/>
        </w:rPr>
        <w:t>Proposal 8</w:t>
      </w:r>
      <w:r w:rsidRPr="00A6383E">
        <w:rPr>
          <w:rFonts w:eastAsia="Times New Roman"/>
        </w:rPr>
        <w:t>:</w:t>
      </w:r>
      <w:r w:rsidRPr="00A6383E">
        <w:rPr>
          <w:rFonts w:ascii="宋体" w:eastAsia="宋体" w:hAnsi="宋体" w:cs="宋体" w:hint="eastAsia"/>
          <w:sz w:val="24"/>
          <w:szCs w:val="24"/>
        </w:rPr>
        <w:t xml:space="preserve"> </w:t>
      </w:r>
      <w:r w:rsidRPr="00A6383E">
        <w:rPr>
          <w:rFonts w:eastAsia="宋体"/>
        </w:rPr>
        <w:t>Study when UE performs cell detection on the predicted cells</w:t>
      </w:r>
      <w:r w:rsidRPr="00A6383E">
        <w:t>, e.g., before model monitoring or during model monitoring.</w:t>
      </w:r>
    </w:p>
    <w:p w14:paraId="2263E38D" w14:textId="77777777" w:rsidR="00A91572" w:rsidRPr="00A6383E" w:rsidRDefault="00A91572" w:rsidP="00A91572">
      <w:pPr>
        <w:rPr>
          <w:rFonts w:eastAsia="宋体"/>
        </w:rPr>
      </w:pPr>
      <w:r w:rsidRPr="00A6383E">
        <w:rPr>
          <w:rFonts w:eastAsia="Times New Roman"/>
          <w:b/>
          <w:bCs/>
          <w:u w:val="single"/>
        </w:rPr>
        <w:t>Proposal 9</w:t>
      </w:r>
      <w:r w:rsidRPr="00A6383E">
        <w:rPr>
          <w:rFonts w:eastAsia="Times New Roman"/>
        </w:rPr>
        <w:t>:</w:t>
      </w:r>
      <w:r w:rsidRPr="00A6383E">
        <w:rPr>
          <w:rFonts w:ascii="宋体" w:eastAsia="宋体" w:hAnsi="宋体" w:cs="宋体" w:hint="eastAsia"/>
          <w:sz w:val="24"/>
          <w:szCs w:val="24"/>
        </w:rPr>
        <w:t xml:space="preserve"> </w:t>
      </w:r>
      <w:r w:rsidRPr="00A6383E">
        <w:t>Wait for more progress in AI/ML BM to study the impact on measurement report delay requirements for AI mobility.</w:t>
      </w:r>
      <w:r w:rsidRPr="00A6383E">
        <w:rPr>
          <w:rFonts w:eastAsia="宋体"/>
        </w:rPr>
        <w:t xml:space="preserve"> </w:t>
      </w:r>
    </w:p>
    <w:p w14:paraId="6D1D5BA8" w14:textId="77777777" w:rsidR="00A91572" w:rsidRPr="00A6383E" w:rsidRDefault="00A91572" w:rsidP="00A91572">
      <w:pPr>
        <w:rPr>
          <w:rFonts w:eastAsia="宋体"/>
        </w:rPr>
      </w:pPr>
      <w:r w:rsidRPr="00A6383E">
        <w:rPr>
          <w:rFonts w:eastAsia="Times New Roman"/>
          <w:b/>
          <w:bCs/>
          <w:u w:val="single"/>
        </w:rPr>
        <w:t>Proposal 10</w:t>
      </w:r>
      <w:r w:rsidRPr="00A6383E">
        <w:rPr>
          <w:rFonts w:eastAsia="Times New Roman"/>
        </w:rPr>
        <w:t>:</w:t>
      </w:r>
      <w:r w:rsidRPr="00A6383E">
        <w:rPr>
          <w:rFonts w:ascii="宋体" w:eastAsia="宋体" w:hAnsi="宋体" w:cs="宋体" w:hint="eastAsia"/>
          <w:sz w:val="24"/>
          <w:szCs w:val="24"/>
        </w:rPr>
        <w:t xml:space="preserve"> </w:t>
      </w:r>
      <w:r w:rsidRPr="00A6383E">
        <w:t>Wait for more progress in AI/ML BM case 2 to study the impact on measurement delay requirements for AI mobility Scenario 2.</w:t>
      </w:r>
      <w:r w:rsidRPr="00A6383E">
        <w:rPr>
          <w:rFonts w:eastAsia="宋体"/>
        </w:rPr>
        <w:t xml:space="preserve"> </w:t>
      </w:r>
    </w:p>
    <w:p w14:paraId="1A522828" w14:textId="77777777" w:rsidR="00A91572" w:rsidRPr="00A6383E" w:rsidRDefault="00A91572" w:rsidP="00A91572">
      <w:pPr>
        <w:rPr>
          <w:rFonts w:eastAsia="宋体"/>
        </w:rPr>
      </w:pPr>
      <w:r w:rsidRPr="00A6383E">
        <w:rPr>
          <w:rFonts w:eastAsia="Times New Roman"/>
          <w:b/>
          <w:bCs/>
          <w:u w:val="single"/>
        </w:rPr>
        <w:t>Proposal 11</w:t>
      </w:r>
      <w:r w:rsidRPr="00A6383E">
        <w:rPr>
          <w:rFonts w:eastAsia="Times New Roman"/>
        </w:rPr>
        <w:t>:</w:t>
      </w:r>
      <w:r w:rsidRPr="00A6383E">
        <w:rPr>
          <w:rFonts w:ascii="宋体" w:eastAsia="宋体" w:hAnsi="宋体" w:cs="宋体" w:hint="eastAsia"/>
          <w:sz w:val="24"/>
          <w:szCs w:val="24"/>
        </w:rPr>
        <w:t xml:space="preserve"> </w:t>
      </w:r>
      <w:r w:rsidRPr="00A6383E">
        <w:t>For Scenario 3, gap sharing mechanism among different inter-frequency layers should be considered for both for measurement and monitoring when more than one inter-frequency layers are involved.</w:t>
      </w:r>
      <w:r w:rsidRPr="00A6383E">
        <w:rPr>
          <w:rFonts w:eastAsia="宋体"/>
        </w:rPr>
        <w:t xml:space="preserve"> </w:t>
      </w:r>
    </w:p>
    <w:p w14:paraId="02B17E62" w14:textId="4A421742" w:rsidR="00D44217" w:rsidRPr="001E43FA" w:rsidRDefault="00A91572" w:rsidP="001E43FA">
      <w:pPr>
        <w:rPr>
          <w:lang w:val="en-US"/>
        </w:rPr>
      </w:pPr>
      <w:r w:rsidRPr="00A6383E">
        <w:rPr>
          <w:rFonts w:eastAsia="Times New Roman"/>
          <w:b/>
          <w:bCs/>
          <w:u w:val="single"/>
        </w:rPr>
        <w:t>Proposal 12</w:t>
      </w:r>
      <w:r w:rsidRPr="00A6383E">
        <w:rPr>
          <w:rFonts w:eastAsia="Times New Roman"/>
        </w:rPr>
        <w:t>:</w:t>
      </w:r>
      <w:r w:rsidRPr="00A6383E">
        <w:rPr>
          <w:rFonts w:ascii="宋体" w:eastAsia="宋体" w:hAnsi="宋体" w:cs="宋体" w:hint="eastAsia"/>
          <w:sz w:val="24"/>
          <w:szCs w:val="24"/>
        </w:rPr>
        <w:t xml:space="preserve"> </w:t>
      </w:r>
      <w:r w:rsidRPr="00A6383E">
        <w:t>Scenario 4 has no impact on measurement delay requirements.</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2BA41A9B" w:rsidR="008144E2" w:rsidRPr="00970160" w:rsidRDefault="00970160" w:rsidP="00970160">
      <w:pPr>
        <w:pStyle w:val="ListParagraph"/>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sectPr w:rsidR="008144E2" w:rsidRPr="00970160"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FED3F" w14:textId="77777777" w:rsidR="006F73D5" w:rsidRDefault="006F73D5" w:rsidP="000A231E">
      <w:pPr>
        <w:spacing w:after="0"/>
      </w:pPr>
      <w:r>
        <w:separator/>
      </w:r>
    </w:p>
  </w:endnote>
  <w:endnote w:type="continuationSeparator" w:id="0">
    <w:p w14:paraId="03014CEB" w14:textId="77777777" w:rsidR="006F73D5" w:rsidRDefault="006F73D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460C" w14:textId="77777777" w:rsidR="006F73D5" w:rsidRDefault="006F73D5" w:rsidP="000A231E">
      <w:pPr>
        <w:spacing w:after="0"/>
      </w:pPr>
      <w:r>
        <w:separator/>
      </w:r>
    </w:p>
  </w:footnote>
  <w:footnote w:type="continuationSeparator" w:id="0">
    <w:p w14:paraId="726C6A4E" w14:textId="77777777" w:rsidR="006F73D5" w:rsidRDefault="006F73D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6"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1"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3"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35"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8619954">
    <w:abstractNumId w:val="32"/>
  </w:num>
  <w:num w:numId="2" w16cid:durableId="1909143653">
    <w:abstractNumId w:val="3"/>
  </w:num>
  <w:num w:numId="3" w16cid:durableId="588855413">
    <w:abstractNumId w:val="34"/>
  </w:num>
  <w:num w:numId="4" w16cid:durableId="1653095764">
    <w:abstractNumId w:val="30"/>
  </w:num>
  <w:num w:numId="5" w16cid:durableId="1253709200">
    <w:abstractNumId w:val="1"/>
  </w:num>
  <w:num w:numId="6" w16cid:durableId="421032269">
    <w:abstractNumId w:val="2"/>
  </w:num>
  <w:num w:numId="7" w16cid:durableId="352729932">
    <w:abstractNumId w:val="20"/>
  </w:num>
  <w:num w:numId="8" w16cid:durableId="892077125">
    <w:abstractNumId w:val="13"/>
  </w:num>
  <w:num w:numId="9" w16cid:durableId="78914589">
    <w:abstractNumId w:val="22"/>
  </w:num>
  <w:num w:numId="10" w16cid:durableId="1999645769">
    <w:abstractNumId w:val="21"/>
  </w:num>
  <w:num w:numId="11" w16cid:durableId="765611471">
    <w:abstractNumId w:val="23"/>
  </w:num>
  <w:num w:numId="12" w16cid:durableId="1523787238">
    <w:abstractNumId w:val="9"/>
  </w:num>
  <w:num w:numId="13" w16cid:durableId="1067916065">
    <w:abstractNumId w:val="12"/>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0"/>
  </w:num>
  <w:num w:numId="16" w16cid:durableId="916329024">
    <w:abstractNumId w:val="25"/>
  </w:num>
  <w:num w:numId="17" w16cid:durableId="296422803">
    <w:abstractNumId w:val="2"/>
  </w:num>
  <w:num w:numId="18" w16cid:durableId="1465806767">
    <w:abstractNumId w:val="32"/>
  </w:num>
  <w:num w:numId="19" w16cid:durableId="1840535745">
    <w:abstractNumId w:val="20"/>
  </w:num>
  <w:num w:numId="20" w16cid:durableId="1927573178">
    <w:abstractNumId w:val="7"/>
  </w:num>
  <w:num w:numId="21" w16cid:durableId="307437830">
    <w:abstractNumId w:val="18"/>
  </w:num>
  <w:num w:numId="22" w16cid:durableId="1980264928">
    <w:abstractNumId w:val="15"/>
  </w:num>
  <w:num w:numId="23" w16cid:durableId="1779789760">
    <w:abstractNumId w:val="29"/>
  </w:num>
  <w:num w:numId="24" w16cid:durableId="542061954">
    <w:abstractNumId w:val="4"/>
  </w:num>
  <w:num w:numId="25" w16cid:durableId="976035074">
    <w:abstractNumId w:val="18"/>
  </w:num>
  <w:num w:numId="26" w16cid:durableId="1561743249">
    <w:abstractNumId w:val="7"/>
  </w:num>
  <w:num w:numId="27" w16cid:durableId="1157261012">
    <w:abstractNumId w:val="15"/>
  </w:num>
  <w:num w:numId="28" w16cid:durableId="1047486547">
    <w:abstractNumId w:val="24"/>
  </w:num>
  <w:num w:numId="29" w16cid:durableId="702748924">
    <w:abstractNumId w:val="27"/>
  </w:num>
  <w:num w:numId="30" w16cid:durableId="1366059151">
    <w:abstractNumId w:val="10"/>
  </w:num>
  <w:num w:numId="31" w16cid:durableId="1914001663">
    <w:abstractNumId w:val="28"/>
  </w:num>
  <w:num w:numId="32" w16cid:durableId="22480451">
    <w:abstractNumId w:val="11"/>
  </w:num>
  <w:num w:numId="33" w16cid:durableId="503083973">
    <w:abstractNumId w:val="19"/>
  </w:num>
  <w:num w:numId="34" w16cid:durableId="1856846838">
    <w:abstractNumId w:val="5"/>
  </w:num>
  <w:num w:numId="35" w16cid:durableId="281234037">
    <w:abstractNumId w:val="16"/>
  </w:num>
  <w:num w:numId="36" w16cid:durableId="979188348">
    <w:abstractNumId w:val="26"/>
  </w:num>
  <w:num w:numId="37" w16cid:durableId="1435201899">
    <w:abstractNumId w:val="14"/>
  </w:num>
  <w:num w:numId="38" w16cid:durableId="710571893">
    <w:abstractNumId w:val="24"/>
  </w:num>
  <w:num w:numId="39" w16cid:durableId="1148744842">
    <w:abstractNumId w:val="31"/>
  </w:num>
  <w:num w:numId="40" w16cid:durableId="1938363777">
    <w:abstractNumId w:val="33"/>
  </w:num>
  <w:num w:numId="41" w16cid:durableId="1829593044">
    <w:abstractNumId w:val="8"/>
  </w:num>
  <w:num w:numId="42" w16cid:durableId="2021540288">
    <w:abstractNumId w:val="6"/>
  </w:num>
  <w:num w:numId="43" w16cid:durableId="222254131">
    <w:abstractNumId w:val="35"/>
  </w:num>
  <w:num w:numId="44" w16cid:durableId="127227955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DFF"/>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294"/>
    <w:rsid w:val="00104AF9"/>
    <w:rsid w:val="00105F23"/>
    <w:rsid w:val="0010686D"/>
    <w:rsid w:val="00110F21"/>
    <w:rsid w:val="00112E2D"/>
    <w:rsid w:val="00114A56"/>
    <w:rsid w:val="001156D7"/>
    <w:rsid w:val="001202ED"/>
    <w:rsid w:val="00120B57"/>
    <w:rsid w:val="00121F8D"/>
    <w:rsid w:val="00122452"/>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2F17"/>
    <w:rsid w:val="00204540"/>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4E62"/>
    <w:rsid w:val="002E64CC"/>
    <w:rsid w:val="002E65DE"/>
    <w:rsid w:val="002E67AA"/>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6B01"/>
    <w:rsid w:val="005D7006"/>
    <w:rsid w:val="005D7C83"/>
    <w:rsid w:val="005E00E6"/>
    <w:rsid w:val="005E02C9"/>
    <w:rsid w:val="005E0ACE"/>
    <w:rsid w:val="005E27CF"/>
    <w:rsid w:val="005E2A6E"/>
    <w:rsid w:val="005E2F47"/>
    <w:rsid w:val="005E2F60"/>
    <w:rsid w:val="005E3C58"/>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47C93"/>
    <w:rsid w:val="00650C23"/>
    <w:rsid w:val="006514F5"/>
    <w:rsid w:val="00652FDF"/>
    <w:rsid w:val="00653176"/>
    <w:rsid w:val="00655EE6"/>
    <w:rsid w:val="00661E1D"/>
    <w:rsid w:val="00662DB7"/>
    <w:rsid w:val="006630F8"/>
    <w:rsid w:val="0066658A"/>
    <w:rsid w:val="006667A9"/>
    <w:rsid w:val="00666E99"/>
    <w:rsid w:val="006671DB"/>
    <w:rsid w:val="00670115"/>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59"/>
    <w:rsid w:val="00732BE0"/>
    <w:rsid w:val="00732EF7"/>
    <w:rsid w:val="0073321F"/>
    <w:rsid w:val="00733607"/>
    <w:rsid w:val="00733DFB"/>
    <w:rsid w:val="00733E12"/>
    <w:rsid w:val="00734BFE"/>
    <w:rsid w:val="00736309"/>
    <w:rsid w:val="007363A5"/>
    <w:rsid w:val="00736467"/>
    <w:rsid w:val="00736862"/>
    <w:rsid w:val="0073691C"/>
    <w:rsid w:val="0073794B"/>
    <w:rsid w:val="00737C38"/>
    <w:rsid w:val="00740FF5"/>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428"/>
    <w:rsid w:val="008A69CF"/>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5896"/>
    <w:rsid w:val="009C6000"/>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6F99"/>
    <w:rsid w:val="009E7C4A"/>
    <w:rsid w:val="009F110D"/>
    <w:rsid w:val="009F5BF5"/>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47D"/>
    <w:rsid w:val="00BA4690"/>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CF5509"/>
    <w:rsid w:val="00CF56AA"/>
    <w:rsid w:val="00D02E3B"/>
    <w:rsid w:val="00D03A73"/>
    <w:rsid w:val="00D05090"/>
    <w:rsid w:val="00D058A4"/>
    <w:rsid w:val="00D06D52"/>
    <w:rsid w:val="00D10214"/>
    <w:rsid w:val="00D1076B"/>
    <w:rsid w:val="00D10EE4"/>
    <w:rsid w:val="00D12290"/>
    <w:rsid w:val="00D1231A"/>
    <w:rsid w:val="00D14AB1"/>
    <w:rsid w:val="00D15859"/>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628"/>
    <w:rsid w:val="00D472FC"/>
    <w:rsid w:val="00D508DF"/>
    <w:rsid w:val="00D5234A"/>
    <w:rsid w:val="00D5247E"/>
    <w:rsid w:val="00D537F6"/>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611"/>
    <w:rsid w:val="00DE42F3"/>
    <w:rsid w:val="00DE4CDB"/>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2235"/>
    <w:rsid w:val="00ED506F"/>
    <w:rsid w:val="00ED5930"/>
    <w:rsid w:val="00ED7DB0"/>
    <w:rsid w:val="00EE0B01"/>
    <w:rsid w:val="00EE1A81"/>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6AA"/>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2796</Words>
  <Characters>15940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cp:revision>
  <dcterms:created xsi:type="dcterms:W3CDTF">2025-02-07T11:50:00Z</dcterms:created>
  <dcterms:modified xsi:type="dcterms:W3CDTF">2025-02-07T11:50:00Z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